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F767B">
      <w:pPr>
        <w:pStyle w:val="16"/>
        <w:ind w:left="0" w:leftChars="0" w:firstLine="0" w:firstLineChars="0"/>
        <w:jc w:val="both"/>
        <w:rPr>
          <w:rFonts w:hint="eastAsia" w:ascii="宋体" w:hAnsi="宋体" w:cs="宋体"/>
          <w:b/>
          <w:bCs/>
          <w:color w:val="auto"/>
          <w:sz w:val="48"/>
          <w:szCs w:val="48"/>
          <w:highlight w:val="none"/>
          <w:lang w:eastAsia="zh-CN"/>
        </w:rPr>
      </w:pPr>
    </w:p>
    <w:p w14:paraId="4C1F8141">
      <w:pPr>
        <w:pStyle w:val="16"/>
        <w:ind w:left="0" w:leftChars="0" w:firstLine="0" w:firstLineChars="0"/>
        <w:jc w:val="center"/>
        <w:rPr>
          <w:rFonts w:hint="eastAsia" w:ascii="宋体" w:hAnsi="宋体" w:cs="宋体"/>
          <w:b/>
          <w:bCs/>
          <w:color w:val="auto"/>
          <w:sz w:val="52"/>
          <w:szCs w:val="52"/>
          <w:highlight w:val="none"/>
        </w:rPr>
      </w:pPr>
      <w:r>
        <w:rPr>
          <w:rFonts w:hint="eastAsia" w:ascii="宋体" w:hAnsi="宋体" w:eastAsia="宋体" w:cs="宋体"/>
          <w:b/>
          <w:bCs/>
          <w:color w:val="auto"/>
          <w:sz w:val="52"/>
          <w:szCs w:val="52"/>
          <w:highlight w:val="none"/>
          <w:lang w:eastAsia="zh-CN"/>
        </w:rPr>
        <w:t>六安市全民健身活动中心维修工程</w:t>
      </w:r>
    </w:p>
    <w:p w14:paraId="4DE91D5A">
      <w:pPr>
        <w:pStyle w:val="8"/>
        <w:rPr>
          <w:rFonts w:hint="eastAsia" w:ascii="宋体" w:hAnsi="宋体" w:cs="宋体"/>
          <w:b/>
          <w:bCs/>
          <w:color w:val="auto"/>
          <w:sz w:val="48"/>
          <w:szCs w:val="48"/>
          <w:highlight w:val="none"/>
        </w:rPr>
      </w:pPr>
    </w:p>
    <w:p w14:paraId="26730271">
      <w:pPr>
        <w:pStyle w:val="9"/>
        <w:rPr>
          <w:rFonts w:hint="eastAsia"/>
        </w:rPr>
      </w:pPr>
    </w:p>
    <w:p w14:paraId="5DF462FA">
      <w:pPr>
        <w:tabs>
          <w:tab w:val="left" w:pos="420"/>
        </w:tabs>
        <w:spacing w:before="468" w:beforeLines="150" w:line="360" w:lineRule="auto"/>
        <w:jc w:val="center"/>
        <w:rPr>
          <w:rFonts w:hint="eastAsia" w:ascii="宋体" w:hAnsi="宋体" w:cs="宋体"/>
          <w:b/>
          <w:bCs/>
          <w:color w:val="auto"/>
          <w:sz w:val="52"/>
          <w:szCs w:val="52"/>
          <w:highlight w:val="none"/>
        </w:rPr>
      </w:pPr>
    </w:p>
    <w:p w14:paraId="0C2DFDBC">
      <w:pPr>
        <w:tabs>
          <w:tab w:val="left" w:pos="420"/>
        </w:tabs>
        <w:spacing w:before="468" w:beforeLines="150" w:line="360" w:lineRule="auto"/>
        <w:jc w:val="center"/>
        <w:rPr>
          <w:rFonts w:ascii="宋体" w:cs="宋体"/>
          <w:color w:val="auto"/>
          <w:sz w:val="48"/>
          <w:szCs w:val="21"/>
          <w:highlight w:val="none"/>
        </w:rPr>
      </w:pPr>
      <w:r>
        <w:rPr>
          <w:rFonts w:hint="eastAsia" w:ascii="宋体" w:hAnsi="宋体" w:cs="宋体"/>
          <w:b/>
          <w:bCs/>
          <w:color w:val="auto"/>
          <w:sz w:val="52"/>
          <w:szCs w:val="52"/>
          <w:highlight w:val="none"/>
        </w:rPr>
        <w:t>询价文件</w:t>
      </w:r>
    </w:p>
    <w:p w14:paraId="3C166369">
      <w:pPr>
        <w:pStyle w:val="35"/>
        <w:ind w:firstLine="0"/>
        <w:rPr>
          <w:rFonts w:ascii="宋体" w:cs="宋体"/>
          <w:color w:val="auto"/>
          <w:sz w:val="44"/>
          <w:highlight w:val="none"/>
        </w:rPr>
      </w:pPr>
    </w:p>
    <w:p w14:paraId="4D86A215">
      <w:pPr>
        <w:pStyle w:val="35"/>
        <w:ind w:firstLine="0"/>
        <w:rPr>
          <w:rFonts w:ascii="宋体" w:cs="宋体"/>
          <w:color w:val="auto"/>
          <w:sz w:val="44"/>
          <w:highlight w:val="none"/>
        </w:rPr>
      </w:pPr>
    </w:p>
    <w:p w14:paraId="40F5EE38">
      <w:pPr>
        <w:pStyle w:val="35"/>
        <w:ind w:firstLine="0"/>
        <w:rPr>
          <w:rFonts w:ascii="宋体" w:cs="宋体"/>
          <w:color w:val="auto"/>
          <w:sz w:val="44"/>
          <w:highlight w:val="none"/>
        </w:rPr>
      </w:pPr>
    </w:p>
    <w:p w14:paraId="57EE335F">
      <w:pPr>
        <w:pStyle w:val="35"/>
        <w:rPr>
          <w:rFonts w:ascii="宋体" w:cs="宋体"/>
          <w:color w:val="auto"/>
          <w:sz w:val="44"/>
          <w:highlight w:val="none"/>
        </w:rPr>
      </w:pPr>
    </w:p>
    <w:p w14:paraId="15054FB1">
      <w:pPr>
        <w:pStyle w:val="35"/>
        <w:rPr>
          <w:rFonts w:hint="eastAsia" w:ascii="宋体" w:cs="宋体"/>
          <w:color w:val="auto"/>
          <w:sz w:val="44"/>
          <w:highlight w:val="none"/>
        </w:rPr>
      </w:pPr>
    </w:p>
    <w:p w14:paraId="54475577">
      <w:pPr>
        <w:pStyle w:val="35"/>
        <w:rPr>
          <w:rFonts w:hint="eastAsia" w:ascii="宋体" w:cs="宋体"/>
          <w:color w:val="auto"/>
          <w:sz w:val="44"/>
          <w:highlight w:val="none"/>
        </w:rPr>
      </w:pPr>
    </w:p>
    <w:p w14:paraId="32AA0C75">
      <w:pPr>
        <w:tabs>
          <w:tab w:val="left" w:pos="2410"/>
        </w:tabs>
        <w:autoSpaceDE w:val="0"/>
        <w:autoSpaceDN w:val="0"/>
        <w:adjustRightInd w:val="0"/>
        <w:snapToGrid w:val="0"/>
        <w:spacing w:line="640" w:lineRule="exact"/>
        <w:jc w:val="center"/>
        <w:rPr>
          <w:rFonts w:hint="eastAsia" w:ascii="宋体" w:eastAsia="宋体" w:cs="宋体"/>
          <w:b/>
          <w:color w:val="auto"/>
          <w:spacing w:val="20"/>
          <w:kern w:val="0"/>
          <w:sz w:val="28"/>
          <w:szCs w:val="28"/>
          <w:highlight w:val="none"/>
          <w:lang w:eastAsia="zh-CN"/>
        </w:rPr>
      </w:pPr>
      <w:r>
        <w:rPr>
          <w:rFonts w:hint="eastAsia" w:ascii="宋体" w:hAnsi="宋体" w:cs="宋体"/>
          <w:b/>
          <w:color w:val="auto"/>
          <w:spacing w:val="20"/>
          <w:kern w:val="0"/>
          <w:sz w:val="28"/>
          <w:szCs w:val="28"/>
          <w:highlight w:val="none"/>
        </w:rPr>
        <w:t>采购人：六安市体育运动学校（六安市全民健身活动中心）</w:t>
      </w:r>
    </w:p>
    <w:p w14:paraId="711B34D8">
      <w:pPr>
        <w:tabs>
          <w:tab w:val="left" w:pos="2410"/>
        </w:tabs>
        <w:autoSpaceDE w:val="0"/>
        <w:autoSpaceDN w:val="0"/>
        <w:adjustRightInd w:val="0"/>
        <w:snapToGrid w:val="0"/>
        <w:spacing w:line="640" w:lineRule="exact"/>
        <w:jc w:val="center"/>
        <w:rPr>
          <w:rFonts w:ascii="宋体" w:cs="宋体"/>
          <w:b/>
          <w:color w:val="auto"/>
          <w:spacing w:val="20"/>
          <w:kern w:val="0"/>
          <w:sz w:val="28"/>
          <w:szCs w:val="28"/>
          <w:highlight w:val="none"/>
        </w:rPr>
      </w:pPr>
      <w:r>
        <w:rPr>
          <w:rFonts w:hint="eastAsia" w:ascii="宋体" w:hAnsi="宋体" w:cs="宋体"/>
          <w:b/>
          <w:color w:val="auto"/>
          <w:spacing w:val="20"/>
          <w:kern w:val="0"/>
          <w:sz w:val="28"/>
          <w:szCs w:val="28"/>
          <w:highlight w:val="none"/>
        </w:rPr>
        <w:t>采购代理机构：安徽同方工程咨询有限公司</w:t>
      </w:r>
    </w:p>
    <w:p w14:paraId="4CBA8666">
      <w:pPr>
        <w:spacing w:line="640" w:lineRule="exact"/>
        <w:jc w:val="center"/>
        <w:rPr>
          <w:rFonts w:hint="default" w:eastAsia="宋体"/>
          <w:b/>
          <w:bCs/>
          <w:color w:val="auto"/>
          <w:sz w:val="32"/>
          <w:szCs w:val="28"/>
          <w:highlight w:val="none"/>
          <w:lang w:val="en-US" w:eastAsia="zh-CN"/>
        </w:rPr>
      </w:pPr>
      <w:r>
        <w:rPr>
          <w:rFonts w:hint="eastAsia" w:ascii="宋体" w:hAnsi="宋体" w:cs="宋体"/>
          <w:b/>
          <w:color w:val="auto"/>
          <w:spacing w:val="20"/>
          <w:kern w:val="0"/>
          <w:sz w:val="28"/>
          <w:szCs w:val="28"/>
          <w:highlight w:val="none"/>
        </w:rPr>
        <w:t>采购时间：202</w:t>
      </w:r>
      <w:r>
        <w:rPr>
          <w:rFonts w:hint="eastAsia" w:ascii="宋体" w:hAnsi="宋体" w:cs="宋体"/>
          <w:b/>
          <w:color w:val="auto"/>
          <w:spacing w:val="20"/>
          <w:kern w:val="0"/>
          <w:sz w:val="28"/>
          <w:szCs w:val="28"/>
          <w:highlight w:val="none"/>
          <w:lang w:val="en-US" w:eastAsia="zh-CN"/>
        </w:rPr>
        <w:t>5</w:t>
      </w:r>
      <w:r>
        <w:rPr>
          <w:rFonts w:hint="eastAsia" w:ascii="宋体" w:hAnsi="宋体" w:cs="宋体"/>
          <w:b/>
          <w:color w:val="auto"/>
          <w:spacing w:val="20"/>
          <w:kern w:val="0"/>
          <w:sz w:val="28"/>
          <w:szCs w:val="28"/>
          <w:highlight w:val="none"/>
        </w:rPr>
        <w:t>年</w:t>
      </w:r>
      <w:bookmarkStart w:id="0" w:name="_Toc10464"/>
      <w:bookmarkStart w:id="1" w:name="_Toc4636"/>
      <w:bookmarkStart w:id="2" w:name="_Toc11249"/>
      <w:bookmarkStart w:id="3" w:name="_Toc9208"/>
      <w:bookmarkStart w:id="4" w:name="_Toc8908"/>
      <w:bookmarkStart w:id="5" w:name="_Toc31241"/>
      <w:r>
        <w:rPr>
          <w:rFonts w:hint="eastAsia" w:ascii="宋体" w:hAnsi="宋体" w:cs="宋体"/>
          <w:b/>
          <w:color w:val="auto"/>
          <w:spacing w:val="20"/>
          <w:kern w:val="0"/>
          <w:sz w:val="28"/>
          <w:szCs w:val="28"/>
          <w:highlight w:val="none"/>
          <w:lang w:val="en-US" w:eastAsia="zh-CN"/>
        </w:rPr>
        <w:t>6月</w:t>
      </w:r>
    </w:p>
    <w:p w14:paraId="2C46CAB2">
      <w:pPr>
        <w:rPr>
          <w:rFonts w:hint="eastAsia"/>
          <w:b/>
          <w:bCs/>
          <w:color w:val="auto"/>
          <w:sz w:val="36"/>
          <w:szCs w:val="32"/>
          <w:highlight w:val="none"/>
        </w:rPr>
      </w:pPr>
      <w:r>
        <w:rPr>
          <w:rFonts w:hint="eastAsia"/>
          <w:b/>
          <w:bCs/>
          <w:color w:val="auto"/>
          <w:sz w:val="36"/>
          <w:szCs w:val="32"/>
          <w:highlight w:val="none"/>
        </w:rPr>
        <w:br w:type="page"/>
      </w:r>
    </w:p>
    <w:p w14:paraId="629E8BFB">
      <w:pPr>
        <w:pStyle w:val="3"/>
        <w:spacing w:before="312" w:beforeLines="100"/>
        <w:jc w:val="center"/>
        <w:rPr>
          <w:rFonts w:hint="eastAsia"/>
          <w:b/>
          <w:bCs/>
          <w:color w:val="auto"/>
          <w:sz w:val="36"/>
          <w:szCs w:val="32"/>
          <w:highlight w:val="none"/>
        </w:rPr>
      </w:pPr>
      <w:r>
        <w:rPr>
          <w:rFonts w:hint="eastAsia"/>
          <w:b/>
          <w:bCs/>
          <w:color w:val="auto"/>
          <w:sz w:val="36"/>
          <w:szCs w:val="32"/>
          <w:highlight w:val="none"/>
        </w:rPr>
        <w:t>目录</w:t>
      </w:r>
      <w:bookmarkEnd w:id="0"/>
      <w:bookmarkEnd w:id="1"/>
      <w:bookmarkEnd w:id="2"/>
      <w:bookmarkEnd w:id="3"/>
      <w:bookmarkEnd w:id="4"/>
      <w:bookmarkEnd w:id="5"/>
    </w:p>
    <w:p w14:paraId="767C1CD9">
      <w:pPr>
        <w:rPr>
          <w:color w:val="auto"/>
          <w:highlight w:val="none"/>
        </w:rPr>
      </w:pPr>
    </w:p>
    <w:p w14:paraId="36B7ACC5">
      <w:pPr>
        <w:pStyle w:val="25"/>
        <w:tabs>
          <w:tab w:val="right" w:leader="dot" w:pos="8306"/>
        </w:tabs>
        <w:ind w:firstLine="420" w:firstLineChars="200"/>
        <w:rPr>
          <w:color w:val="auto"/>
          <w:highlight w:val="none"/>
        </w:rPr>
      </w:pPr>
    </w:p>
    <w:p w14:paraId="5C42BEB0">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"_Toc5593" </w:instrText>
      </w:r>
      <w:r>
        <w:rPr>
          <w:b/>
          <w:bCs/>
          <w:color w:val="auto"/>
          <w:highlight w:val="none"/>
        </w:rPr>
        <w:fldChar w:fldCharType="separate"/>
      </w:r>
      <w:r>
        <w:rPr>
          <w:rFonts w:hint="eastAsia" w:ascii="宋体" w:hAnsi="宋体" w:cs="宋体"/>
          <w:b/>
          <w:bCs/>
          <w:color w:val="auto"/>
          <w:sz w:val="24"/>
          <w:szCs w:val="24"/>
          <w:highlight w:val="none"/>
        </w:rPr>
        <w:t>询价公告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p>
    <w:p w14:paraId="170F1D7B">
      <w:pPr>
        <w:rPr>
          <w:b/>
          <w:bCs/>
          <w:color w:val="auto"/>
          <w:highlight w:val="none"/>
        </w:rPr>
      </w:pPr>
    </w:p>
    <w:p w14:paraId="43100D2E">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"_Toc27785" </w:instrText>
      </w:r>
      <w:r>
        <w:rPr>
          <w:b/>
          <w:bCs/>
          <w:color w:val="auto"/>
          <w:highlight w:val="none"/>
        </w:rPr>
        <w:fldChar w:fldCharType="separate"/>
      </w:r>
      <w:r>
        <w:rPr>
          <w:rFonts w:hint="eastAsia" w:ascii="宋体" w:hAnsi="宋体" w:cs="宋体"/>
          <w:b/>
          <w:bCs/>
          <w:color w:val="auto"/>
          <w:sz w:val="24"/>
          <w:szCs w:val="24"/>
          <w:highlight w:val="none"/>
        </w:rPr>
        <w:t>一、报价响应须知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fldChar w:fldCharType="end"/>
      </w:r>
    </w:p>
    <w:p w14:paraId="3B7622C5">
      <w:pPr>
        <w:rPr>
          <w:b/>
          <w:bCs/>
          <w:color w:val="auto"/>
          <w:highlight w:val="none"/>
        </w:rPr>
      </w:pPr>
    </w:p>
    <w:p w14:paraId="51552A83">
      <w:pPr>
        <w:pStyle w:val="29"/>
        <w:tabs>
          <w:tab w:val="right" w:leader="dot" w:pos="8844"/>
        </w:tabs>
        <w:spacing w:line="420" w:lineRule="exact"/>
        <w:ind w:left="0" w:leftChars="0"/>
        <w:rPr>
          <w:rFonts w:hint="eastAsia" w:ascii="宋体" w:hAnsi="宋体" w:eastAsia="宋体" w:cs="宋体"/>
          <w:b/>
          <w:bCs/>
          <w:color w:val="auto"/>
          <w:sz w:val="24"/>
          <w:szCs w:val="24"/>
          <w:highlight w:val="none"/>
          <w:lang w:val="en-US" w:eastAsia="zh-CN"/>
        </w:rPr>
      </w:pPr>
      <w:r>
        <w:rPr>
          <w:b/>
          <w:bCs/>
          <w:color w:val="auto"/>
          <w:highlight w:val="none"/>
        </w:rPr>
        <w:fldChar w:fldCharType="begin"/>
      </w:r>
      <w:r>
        <w:rPr>
          <w:b/>
          <w:bCs/>
          <w:color w:val="auto"/>
          <w:highlight w:val="none"/>
        </w:rPr>
        <w:instrText xml:space="preserve"> HYPERLINK \l "_Toc7121" </w:instrText>
      </w:r>
      <w:r>
        <w:rPr>
          <w:b/>
          <w:bCs/>
          <w:color w:val="auto"/>
          <w:highlight w:val="none"/>
        </w:rPr>
        <w:fldChar w:fldCharType="separate"/>
      </w:r>
      <w:r>
        <w:rPr>
          <w:rFonts w:hint="eastAsia" w:ascii="宋体" w:hAnsi="宋体" w:cs="宋体"/>
          <w:b/>
          <w:bCs/>
          <w:color w:val="auto"/>
          <w:sz w:val="24"/>
          <w:szCs w:val="24"/>
          <w:highlight w:val="none"/>
        </w:rPr>
        <w:t>二、 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4</w:t>
      </w:r>
    </w:p>
    <w:p w14:paraId="11088123">
      <w:pPr>
        <w:rPr>
          <w:b/>
          <w:bCs/>
          <w:color w:val="auto"/>
          <w:highlight w:val="none"/>
        </w:rPr>
      </w:pPr>
    </w:p>
    <w:p w14:paraId="733BA53C">
      <w:pPr>
        <w:pStyle w:val="29"/>
        <w:tabs>
          <w:tab w:val="right" w:leader="dot" w:pos="8844"/>
        </w:tabs>
        <w:spacing w:line="420" w:lineRule="exact"/>
        <w:ind w:left="0" w:leftChars="0"/>
        <w:rPr>
          <w:rFonts w:hint="eastAsia" w:ascii="宋体" w:hAnsi="宋体" w:eastAsia="宋体" w:cs="宋体"/>
          <w:b/>
          <w:bCs/>
          <w:color w:val="auto"/>
          <w:sz w:val="24"/>
          <w:szCs w:val="24"/>
          <w:highlight w:val="none"/>
          <w:lang w:val="en-US" w:eastAsia="zh-CN"/>
        </w:rPr>
      </w:pPr>
      <w:r>
        <w:rPr>
          <w:b/>
          <w:bCs/>
          <w:color w:val="auto"/>
          <w:highlight w:val="none"/>
        </w:rPr>
        <w:fldChar w:fldCharType="begin"/>
      </w:r>
      <w:r>
        <w:rPr>
          <w:b/>
          <w:bCs/>
          <w:color w:val="auto"/>
          <w:highlight w:val="none"/>
        </w:rPr>
        <w:instrText xml:space="preserve"> HYPERLINK \l "_Toc4725" </w:instrText>
      </w:r>
      <w:r>
        <w:rPr>
          <w:b/>
          <w:bCs/>
          <w:color w:val="auto"/>
          <w:highlight w:val="none"/>
        </w:rPr>
        <w:fldChar w:fldCharType="separate"/>
      </w:r>
      <w:r>
        <w:rPr>
          <w:rFonts w:hint="eastAsia" w:ascii="宋体" w:hAnsi="宋体" w:cs="宋体"/>
          <w:b/>
          <w:bCs/>
          <w:color w:val="auto"/>
          <w:sz w:val="24"/>
          <w:szCs w:val="24"/>
          <w:highlight w:val="none"/>
        </w:rPr>
        <w:t>三、 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5</w:t>
      </w:r>
    </w:p>
    <w:p w14:paraId="74191D43">
      <w:pPr>
        <w:rPr>
          <w:b/>
          <w:bCs/>
          <w:color w:val="auto"/>
          <w:highlight w:val="none"/>
        </w:rPr>
      </w:pPr>
    </w:p>
    <w:p w14:paraId="5BCA6AE3">
      <w:pPr>
        <w:pStyle w:val="29"/>
        <w:tabs>
          <w:tab w:val="right" w:leader="dot" w:pos="8844"/>
        </w:tabs>
        <w:spacing w:line="420" w:lineRule="exact"/>
        <w:ind w:left="0" w:leftChars="0"/>
        <w:rPr>
          <w:rFonts w:hint="eastAsia" w:ascii="宋体" w:hAnsi="宋体" w:eastAsia="宋体" w:cs="宋体"/>
          <w:color w:val="auto"/>
          <w:sz w:val="24"/>
          <w:szCs w:val="24"/>
          <w:highlight w:val="none"/>
          <w:lang w:val="en-US" w:eastAsia="zh-CN"/>
        </w:rPr>
      </w:pPr>
      <w:r>
        <w:rPr>
          <w:b/>
          <w:bCs/>
          <w:color w:val="auto"/>
          <w:highlight w:val="none"/>
        </w:rPr>
        <w:fldChar w:fldCharType="begin"/>
      </w:r>
      <w:r>
        <w:rPr>
          <w:b/>
          <w:bCs/>
          <w:color w:val="auto"/>
          <w:highlight w:val="none"/>
        </w:rPr>
        <w:instrText xml:space="preserve"> HYPERLINK \l "_Toc7184" </w:instrText>
      </w:r>
      <w:r>
        <w:rPr>
          <w:b/>
          <w:bCs/>
          <w:color w:val="auto"/>
          <w:highlight w:val="none"/>
        </w:rPr>
        <w:fldChar w:fldCharType="separate"/>
      </w:r>
      <w:r>
        <w:rPr>
          <w:rFonts w:hint="eastAsia" w:ascii="宋体" w:hAnsi="宋体" w:cs="宋体"/>
          <w:b/>
          <w:bCs/>
          <w:color w:val="auto"/>
          <w:sz w:val="24"/>
          <w:szCs w:val="24"/>
          <w:highlight w:val="none"/>
        </w:rPr>
        <w:t>四、响应文件格式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8</w:t>
      </w:r>
    </w:p>
    <w:p w14:paraId="28CF4F56">
      <w:pPr>
        <w:pStyle w:val="29"/>
        <w:tabs>
          <w:tab w:val="right" w:leader="dot" w:pos="8844"/>
        </w:tabs>
        <w:spacing w:line="420" w:lineRule="exact"/>
        <w:ind w:left="0" w:leftChars="0"/>
        <w:rPr>
          <w:rFonts w:ascii="宋体" w:hAnsi="宋体" w:cs="宋体"/>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"1-3" \h \z </w:instrText>
      </w:r>
      <w:r>
        <w:rPr>
          <w:rFonts w:hint="eastAsia" w:ascii="宋体" w:hAnsi="宋体" w:cs="宋体"/>
          <w:b/>
          <w:color w:val="auto"/>
          <w:sz w:val="24"/>
          <w:szCs w:val="24"/>
          <w:highlight w:val="none"/>
        </w:rPr>
        <w:fldChar w:fldCharType="separate"/>
      </w:r>
    </w:p>
    <w:p w14:paraId="525041A5">
      <w:pPr>
        <w:pStyle w:val="29"/>
        <w:tabs>
          <w:tab w:val="right" w:leader="dot" w:pos="8844"/>
        </w:tabs>
        <w:spacing w:line="420" w:lineRule="exact"/>
        <w:ind w:left="0" w:leftChars="0" w:firstLine="420" w:firstLineChars="200"/>
        <w:rPr>
          <w:color w:val="auto"/>
          <w:highlight w:val="none"/>
        </w:rPr>
      </w:pPr>
    </w:p>
    <w:p w14:paraId="5CE1F5FC">
      <w:pPr>
        <w:pStyle w:val="3"/>
        <w:keepLines/>
        <w:tabs>
          <w:tab w:val="left" w:pos="0"/>
        </w:tabs>
        <w:autoSpaceDE w:val="0"/>
        <w:autoSpaceDN w:val="0"/>
        <w:adjustRightInd w:val="0"/>
        <w:jc w:val="center"/>
        <w:rPr>
          <w:rFonts w:hint="eastAsia" w:ascii="宋体" w:hAnsi="宋体" w:cs="宋体"/>
          <w:b/>
          <w:bCs/>
          <w:color w:val="auto"/>
          <w:sz w:val="48"/>
          <w:szCs w:val="48"/>
          <w:highlight w:val="none"/>
          <w:lang w:eastAsia="zh-CN"/>
        </w:rPr>
      </w:pPr>
      <w:r>
        <w:rPr>
          <w:rFonts w:hint="eastAsia" w:cs="宋体"/>
          <w:color w:val="auto"/>
          <w:highlight w:val="none"/>
        </w:rPr>
        <w:fldChar w:fldCharType="end"/>
      </w:r>
      <w:bookmarkStart w:id="6" w:name="_Toc913"/>
      <w:bookmarkStart w:id="7" w:name="_Toc5593"/>
      <w:bookmarkStart w:id="8" w:name="_Toc30750"/>
      <w:bookmarkStart w:id="9" w:name="_Toc29179"/>
      <w:bookmarkStart w:id="10" w:name="_Toc363199264"/>
      <w:bookmarkStart w:id="11" w:name="_Toc216158623"/>
      <w:r>
        <w:rPr>
          <w:rFonts w:cs="宋体"/>
          <w:color w:val="auto"/>
          <w:szCs w:val="52"/>
          <w:highlight w:val="none"/>
        </w:rPr>
        <w:br w:type="page"/>
      </w:r>
      <w:bookmarkEnd w:id="6"/>
      <w:bookmarkEnd w:id="7"/>
      <w:bookmarkEnd w:id="8"/>
      <w:bookmarkEnd w:id="9"/>
      <w:bookmarkStart w:id="12" w:name="_Toc35393797"/>
      <w:bookmarkStart w:id="13" w:name="_Toc28359011"/>
      <w:r>
        <w:rPr>
          <w:rFonts w:hint="eastAsia" w:ascii="宋体" w:hAnsi="宋体" w:cs="宋体"/>
          <w:b/>
          <w:bCs/>
          <w:color w:val="auto"/>
          <w:sz w:val="48"/>
          <w:szCs w:val="48"/>
          <w:highlight w:val="none"/>
          <w:lang w:eastAsia="zh-CN"/>
        </w:rPr>
        <w:t>六安市全民健身活动中心维修工程</w:t>
      </w:r>
    </w:p>
    <w:p w14:paraId="0E78AA9D">
      <w:pPr>
        <w:pStyle w:val="3"/>
        <w:keepLines/>
        <w:tabs>
          <w:tab w:val="left" w:pos="0"/>
        </w:tabs>
        <w:autoSpaceDE w:val="0"/>
        <w:autoSpaceDN w:val="0"/>
        <w:adjustRightInd w:val="0"/>
        <w:jc w:val="center"/>
        <w:rPr>
          <w:rFonts w:ascii="华文中宋" w:hAnsi="华文中宋" w:eastAsia="华文中宋"/>
          <w:b/>
          <w:bCs/>
          <w:color w:val="auto"/>
          <w:kern w:val="44"/>
          <w:sz w:val="40"/>
          <w:szCs w:val="40"/>
          <w:highlight w:val="none"/>
        </w:rPr>
      </w:pPr>
      <w:r>
        <w:rPr>
          <w:rFonts w:hint="eastAsia" w:ascii="宋体" w:hAnsi="宋体" w:cs="宋体"/>
          <w:b/>
          <w:bCs/>
          <w:color w:val="auto"/>
          <w:sz w:val="48"/>
          <w:szCs w:val="48"/>
          <w:highlight w:val="none"/>
          <w:lang w:eastAsia="zh-CN"/>
        </w:rPr>
        <w:t>询价公告</w:t>
      </w:r>
      <w:bookmarkEnd w:id="12"/>
      <w:bookmarkEnd w:id="13"/>
    </w:p>
    <w:p w14:paraId="496E1A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项目概况：六安市全民健身活动中心维修工程</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项目编号：AHTF-</w:t>
      </w:r>
      <w:r>
        <w:rPr>
          <w:rFonts w:hint="eastAsia" w:ascii="宋体" w:hAnsi="宋体" w:cs="宋体"/>
          <w:sz w:val="24"/>
          <w:szCs w:val="24"/>
          <w:u w:val="none"/>
          <w:lang w:val="en-US" w:eastAsia="zh-CN"/>
        </w:rPr>
        <w:t>2025024WH</w:t>
      </w:r>
      <w:r>
        <w:rPr>
          <w:rFonts w:hint="eastAsia" w:ascii="宋体" w:hAnsi="宋体" w:eastAsia="宋体" w:cs="宋体"/>
          <w:sz w:val="24"/>
          <w:szCs w:val="24"/>
          <w:u w:val="none"/>
        </w:rPr>
        <w:t>）在六安市教育局（六安市体育局）</w:t>
      </w:r>
      <w:r>
        <w:rPr>
          <w:rFonts w:hint="eastAsia" w:ascii="宋体" w:hAnsi="宋体" w:cs="宋体"/>
          <w:sz w:val="24"/>
          <w:szCs w:val="24"/>
          <w:u w:val="none"/>
          <w:lang w:val="en-US" w:eastAsia="zh-CN"/>
        </w:rPr>
        <w:t>(</w:t>
      </w:r>
      <w:r>
        <w:rPr>
          <w:rFonts w:hint="eastAsia" w:ascii="宋体" w:hAnsi="宋体" w:eastAsia="宋体" w:cs="宋体"/>
          <w:sz w:val="24"/>
          <w:szCs w:val="24"/>
          <w:u w:val="none"/>
        </w:rPr>
        <w:t>https://jyj.luan.gov.cn/</w:t>
      </w:r>
      <w:r>
        <w:rPr>
          <w:rFonts w:hint="eastAsia" w:ascii="宋体" w:hAnsi="宋体" w:cs="宋体"/>
          <w:sz w:val="24"/>
          <w:szCs w:val="24"/>
          <w:u w:val="none"/>
          <w:lang w:val="en-US" w:eastAsia="zh-CN"/>
        </w:rPr>
        <w:t>)</w:t>
      </w:r>
      <w:r>
        <w:rPr>
          <w:rFonts w:hint="eastAsia" w:ascii="宋体" w:hAnsi="宋体" w:eastAsia="宋体" w:cs="宋体"/>
          <w:color w:val="auto"/>
          <w:sz w:val="24"/>
          <w:szCs w:val="24"/>
          <w:u w:val="none"/>
        </w:rPr>
        <w:t>获取采购文件，并于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 6</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u w:val="none"/>
          <w14:textFill>
            <w14:solidFill>
              <w14:schemeClr w14:val="tx1"/>
            </w14:solidFill>
          </w14:textFill>
        </w:rPr>
        <w:t>点</w:t>
      </w:r>
      <w:r>
        <w:rPr>
          <w:rFonts w:hint="eastAsia" w:ascii="宋体" w:hAnsi="宋体" w:eastAsia="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14:textFill>
            <w14:solidFill>
              <w14:schemeClr w14:val="tx1"/>
            </w14:solidFill>
          </w14:textFill>
        </w:rPr>
        <w:t>分</w:t>
      </w:r>
      <w:r>
        <w:rPr>
          <w:rFonts w:hint="eastAsia" w:ascii="宋体" w:hAnsi="宋体" w:eastAsia="宋体" w:cs="宋体"/>
          <w:sz w:val="24"/>
          <w:szCs w:val="24"/>
          <w:u w:val="none"/>
        </w:rPr>
        <w:t>（</w:t>
      </w:r>
      <w:r>
        <w:rPr>
          <w:rFonts w:hint="eastAsia" w:ascii="宋体" w:hAnsi="宋体" w:eastAsia="宋体" w:cs="宋体"/>
          <w:sz w:val="24"/>
          <w:szCs w:val="24"/>
        </w:rPr>
        <w:t>北京时间）前提交响应文件。</w:t>
      </w:r>
    </w:p>
    <w:p w14:paraId="2A7A4B17">
      <w:pPr>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auto"/>
          <w:sz w:val="24"/>
          <w:szCs w:val="24"/>
          <w:highlight w:val="none"/>
          <w:shd w:val="clear" w:color="auto" w:fill="FFFFFF"/>
          <w:lang w:bidi="ar"/>
        </w:rPr>
      </w:pPr>
      <w:r>
        <w:rPr>
          <w:rFonts w:hint="eastAsia" w:ascii="宋体" w:hAnsi="宋体" w:cs="宋体"/>
          <w:b/>
          <w:bCs/>
          <w:color w:val="auto"/>
          <w:sz w:val="24"/>
          <w:szCs w:val="24"/>
          <w:highlight w:val="none"/>
          <w:shd w:val="clear" w:color="auto" w:fill="FFFFFF"/>
          <w:lang w:bidi="ar"/>
        </w:rPr>
        <w:t>一、项目基本情况</w:t>
      </w:r>
    </w:p>
    <w:p w14:paraId="3B7F2218">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color w:val="auto"/>
          <w:sz w:val="24"/>
          <w:szCs w:val="24"/>
          <w:highlight w:val="none"/>
          <w:shd w:val="clear" w:color="auto" w:fill="FFFFFF"/>
          <w:lang w:bidi="ar"/>
        </w:rPr>
        <w:t>1、项目编号：</w:t>
      </w:r>
      <w:r>
        <w:rPr>
          <w:rFonts w:hint="eastAsia" w:ascii="宋体" w:hAnsi="宋体" w:cs="宋体"/>
          <w:color w:val="auto"/>
          <w:sz w:val="24"/>
          <w:szCs w:val="24"/>
          <w:highlight w:val="none"/>
          <w:shd w:val="clear" w:color="auto" w:fill="FFFFFF"/>
          <w:lang w:eastAsia="zh-CN" w:bidi="ar"/>
        </w:rPr>
        <w:t>AHTF-</w:t>
      </w:r>
      <w:r>
        <w:rPr>
          <w:rFonts w:hint="eastAsia" w:ascii="宋体" w:hAnsi="宋体" w:eastAsia="宋体" w:cs="宋体"/>
          <w:sz w:val="24"/>
          <w:szCs w:val="24"/>
          <w:u w:val="none"/>
          <w:lang w:val="en-US" w:eastAsia="zh-CN"/>
        </w:rPr>
        <w:t>20250</w:t>
      </w:r>
      <w:r>
        <w:rPr>
          <w:rFonts w:hint="eastAsia" w:ascii="宋体" w:hAnsi="宋体" w:cs="宋体"/>
          <w:sz w:val="24"/>
          <w:szCs w:val="24"/>
          <w:u w:val="none"/>
          <w:lang w:val="en-US" w:eastAsia="zh-CN"/>
        </w:rPr>
        <w:t>24</w:t>
      </w:r>
      <w:r>
        <w:rPr>
          <w:rFonts w:hint="eastAsia" w:ascii="宋体" w:hAnsi="宋体" w:eastAsia="宋体" w:cs="宋体"/>
          <w:sz w:val="24"/>
          <w:szCs w:val="24"/>
          <w:u w:val="none"/>
          <w:lang w:val="en-US" w:eastAsia="zh-CN"/>
        </w:rPr>
        <w:t>WH</w:t>
      </w:r>
    </w:p>
    <w:p w14:paraId="4ADAA8B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shd w:val="clear" w:color="auto" w:fill="FFFFFF"/>
          <w:lang w:eastAsia="zh-CN"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bidi="ar"/>
          <w14:textFill>
            <w14:solidFill>
              <w14:schemeClr w14:val="tx1"/>
            </w14:solidFill>
          </w14:textFill>
        </w:rPr>
        <w:t>2、项目名称：</w:t>
      </w:r>
      <w:r>
        <w:rPr>
          <w:rFonts w:hint="eastAsia" w:ascii="宋体" w:hAnsi="宋体" w:eastAsia="宋体" w:cs="宋体"/>
          <w:sz w:val="24"/>
          <w:szCs w:val="24"/>
        </w:rPr>
        <w:t>六安市全民健身活动中心维修工程</w:t>
      </w:r>
    </w:p>
    <w:p w14:paraId="3328FF06">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3</w:t>
      </w:r>
      <w:r>
        <w:rPr>
          <w:rFonts w:hint="eastAsia" w:ascii="宋体" w:hAnsi="宋体" w:cs="宋体"/>
          <w:color w:val="auto"/>
          <w:kern w:val="0"/>
          <w:sz w:val="24"/>
          <w:szCs w:val="24"/>
          <w:highlight w:val="none"/>
          <w:shd w:val="clear" w:color="auto" w:fill="FFFFFF"/>
        </w:rPr>
        <w:t>、采购方式：询价</w:t>
      </w:r>
    </w:p>
    <w:p w14:paraId="7B3CC19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4</w:t>
      </w:r>
      <w:r>
        <w:rPr>
          <w:rFonts w:hint="eastAsia" w:ascii="宋体" w:hAnsi="宋体" w:cs="宋体"/>
          <w:color w:val="000000" w:themeColor="text1"/>
          <w:sz w:val="24"/>
          <w:szCs w:val="24"/>
          <w:highlight w:val="none"/>
          <w:shd w:val="clear" w:color="auto" w:fill="FFFFFF"/>
          <w:lang w:bidi="ar"/>
          <w14:textFill>
            <w14:solidFill>
              <w14:schemeClr w14:val="tx1"/>
            </w14:solidFill>
          </w14:textFill>
        </w:rPr>
        <w:t>、采购预算：17970.15</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元</w:t>
      </w:r>
    </w:p>
    <w:p w14:paraId="7E2F0D4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cs="宋体"/>
          <w:color w:val="000000" w:themeColor="text1"/>
          <w:sz w:val="24"/>
          <w:szCs w:val="24"/>
          <w:highlight w:val="none"/>
          <w:shd w:val="clear" w:color="auto" w:fill="FFFFFF"/>
          <w:lang w:bidi="ar"/>
          <w14:textFill>
            <w14:solidFill>
              <w14:schemeClr w14:val="tx1"/>
            </w14:solidFill>
          </w14:textFill>
        </w:rPr>
        <w:t>、最高限价：17970.15</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元</w:t>
      </w:r>
    </w:p>
    <w:p w14:paraId="3E70F33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Calibri" w:hAnsi="Calibri"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bidi="ar"/>
        </w:rPr>
        <w:t>6</w:t>
      </w:r>
      <w:r>
        <w:rPr>
          <w:rFonts w:hint="eastAsia" w:ascii="宋体" w:hAnsi="宋体" w:cs="宋体"/>
          <w:color w:val="auto"/>
          <w:sz w:val="24"/>
          <w:szCs w:val="24"/>
          <w:highlight w:val="none"/>
          <w:shd w:val="clear" w:color="auto" w:fill="FFFFFF"/>
          <w:lang w:bidi="ar"/>
        </w:rPr>
        <w:t>、采购需求：</w:t>
      </w:r>
      <w:r>
        <w:rPr>
          <w:rFonts w:hint="eastAsia" w:ascii="宋体" w:hAnsi="宋体" w:cs="宋体"/>
          <w:color w:val="auto"/>
          <w:sz w:val="24"/>
          <w:szCs w:val="24"/>
          <w:highlight w:val="none"/>
          <w:shd w:val="clear" w:color="auto" w:fill="FFFFFF"/>
          <w:lang w:val="en-US" w:eastAsia="zh-CN" w:bidi="ar"/>
        </w:rPr>
        <w:t>本工程位于六安市全民健身活动中心，主要内容为停车场地面破损修复，路侧石修整，室内墙面修复，门及门套更换等，具体详见采购需求。</w:t>
      </w:r>
    </w:p>
    <w:p w14:paraId="0832DF5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7</w:t>
      </w:r>
      <w:r>
        <w:rPr>
          <w:rFonts w:hint="eastAsia" w:ascii="宋体" w:hAnsi="宋体" w:cs="宋体"/>
          <w:color w:val="000000" w:themeColor="text1"/>
          <w:sz w:val="24"/>
          <w:szCs w:val="24"/>
          <w:highlight w:val="none"/>
          <w:shd w:val="clear" w:color="auto" w:fill="FFFFFF"/>
          <w:lang w:bidi="ar"/>
          <w14:textFill>
            <w14:solidFill>
              <w14:schemeClr w14:val="tx1"/>
            </w14:solidFill>
          </w14:textFill>
        </w:rPr>
        <w:t>、合同履行期限：</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15</w:t>
      </w:r>
      <w:r>
        <w:rPr>
          <w:rFonts w:hint="eastAsia"/>
          <w:b w:val="0"/>
          <w:bCs w:val="0"/>
          <w:color w:val="000000" w:themeColor="text1"/>
          <w:sz w:val="24"/>
          <w:szCs w:val="24"/>
          <w:highlight w:val="none"/>
          <w:lang w:val="en-US" w:eastAsia="zh-CN"/>
          <w14:textFill>
            <w14:solidFill>
              <w14:schemeClr w14:val="tx1"/>
            </w14:solidFill>
          </w14:textFill>
        </w:rPr>
        <w:t>日历天</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w:t>
      </w:r>
    </w:p>
    <w:p w14:paraId="58B2627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Calibri" w:hAnsi="Calibri"/>
          <w:color w:val="auto"/>
          <w:sz w:val="24"/>
          <w:szCs w:val="24"/>
          <w:highlight w:val="none"/>
        </w:rPr>
      </w:pPr>
      <w:r>
        <w:rPr>
          <w:rFonts w:hint="eastAsia" w:ascii="宋体" w:hAnsi="宋体" w:cs="宋体"/>
          <w:color w:val="auto"/>
          <w:sz w:val="24"/>
          <w:szCs w:val="24"/>
          <w:highlight w:val="none"/>
          <w:shd w:val="clear" w:color="auto" w:fill="FFFFFF"/>
          <w:lang w:val="en-US" w:eastAsia="zh-CN" w:bidi="ar"/>
        </w:rPr>
        <w:t>8</w:t>
      </w:r>
      <w:r>
        <w:rPr>
          <w:rFonts w:hint="eastAsia" w:ascii="宋体" w:hAnsi="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是否接受联合体：</w:t>
      </w:r>
      <w:r>
        <w:rPr>
          <w:rFonts w:hint="eastAsia" w:ascii="宋体" w:hAnsi="宋体" w:cs="宋体"/>
          <w:color w:val="auto"/>
          <w:sz w:val="24"/>
          <w:szCs w:val="24"/>
          <w:highlight w:val="none"/>
          <w:shd w:val="clear" w:color="auto" w:fill="FFFFFF"/>
          <w:lang w:bidi="ar"/>
        </w:rPr>
        <w:t>本项目不接受联合体。</w:t>
      </w:r>
    </w:p>
    <w:p w14:paraId="7AB97A64">
      <w:pPr>
        <w:keepNext/>
        <w:keepLines/>
        <w:pageBreakBefore w:val="0"/>
        <w:kinsoku/>
        <w:wordWrap/>
        <w:overflowPunct/>
        <w:topLinePunct w:val="0"/>
        <w:autoSpaceDE/>
        <w:autoSpaceDN/>
        <w:bidi w:val="0"/>
        <w:adjustRightInd/>
        <w:snapToGrid/>
        <w:spacing w:line="360" w:lineRule="auto"/>
        <w:ind w:firstLine="482" w:firstLineChars="200"/>
        <w:textAlignment w:val="auto"/>
        <w:outlineLvl w:val="1"/>
        <w:rPr>
          <w:rFonts w:ascii="宋体" w:hAnsi="宋体"/>
          <w:b/>
          <w:color w:val="auto"/>
          <w:kern w:val="0"/>
          <w:sz w:val="24"/>
          <w:szCs w:val="24"/>
          <w:highlight w:val="none"/>
        </w:rPr>
      </w:pPr>
      <w:r>
        <w:rPr>
          <w:rFonts w:hint="eastAsia" w:ascii="宋体" w:hAnsi="宋体" w:cs="宋体"/>
          <w:b/>
          <w:color w:val="auto"/>
          <w:kern w:val="0"/>
          <w:sz w:val="24"/>
          <w:szCs w:val="24"/>
          <w:highlight w:val="none"/>
          <w:shd w:val="clear" w:color="auto" w:fill="FFFFFF"/>
        </w:rPr>
        <w:t>二、申请人的资格要求</w:t>
      </w:r>
    </w:p>
    <w:p w14:paraId="2099201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供应商参加本次采购应当具备下列条件：</w:t>
      </w:r>
    </w:p>
    <w:p w14:paraId="545395E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1</w:t>
      </w:r>
      <w:r>
        <w:rPr>
          <w:rFonts w:hint="eastAsia" w:ascii="宋体" w:hAnsi="宋体" w:eastAsia="宋体" w:cs="宋体"/>
          <w:color w:val="auto"/>
          <w:sz w:val="24"/>
          <w:szCs w:val="24"/>
          <w:highlight w:val="none"/>
          <w:shd w:val="clear" w:color="auto" w:fill="FFFFFF"/>
          <w:lang w:bidi="ar"/>
        </w:rPr>
        <w:t>)具有独立承担民事责任的能力；</w:t>
      </w:r>
    </w:p>
    <w:p w14:paraId="3AEC38F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)具有良好的商业信誉和健全的财务会计制度；</w:t>
      </w:r>
    </w:p>
    <w:p w14:paraId="26120DC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bidi="ar"/>
        </w:rPr>
        <w:t>)具有履行合同所必需的设备和专业技术能力；</w:t>
      </w:r>
    </w:p>
    <w:p w14:paraId="1482AC5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bidi="ar"/>
        </w:rPr>
        <w:t>)有依法缴纳税收和社会保障资金的良好记录；</w:t>
      </w:r>
    </w:p>
    <w:p w14:paraId="5B7B2A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bidi="ar"/>
        </w:rPr>
        <w:t>)法律、行政法规规定的其他条件。</w:t>
      </w:r>
    </w:p>
    <w:p w14:paraId="45FCB88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2、本项目的特定资格要求：无。</w:t>
      </w:r>
    </w:p>
    <w:p w14:paraId="51E26EB4">
      <w:pPr>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三、获取采购文件</w:t>
      </w:r>
    </w:p>
    <w:p w14:paraId="73923D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时间:202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6月13</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日至</w:t>
      </w:r>
      <w:r>
        <w:rPr>
          <w:rFonts w:hint="eastAsia" w:ascii="宋体" w:hAnsi="宋体" w:eastAsia="宋体" w:cs="宋体"/>
          <w:color w:val="auto"/>
          <w:sz w:val="24"/>
          <w:szCs w:val="24"/>
          <w:highlight w:val="none"/>
          <w:shd w:val="clear" w:color="auto" w:fill="FFFFFF"/>
          <w:lang w:bidi="ar"/>
        </w:rPr>
        <w:t>202</w:t>
      </w:r>
      <w:r>
        <w:rPr>
          <w:rFonts w:hint="eastAsia" w:ascii="宋体" w:hAnsi="宋体" w:eastAsia="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bidi="ar"/>
        </w:rPr>
        <w:t>年</w:t>
      </w:r>
      <w:r>
        <w:rPr>
          <w:rFonts w:hint="eastAsia" w:ascii="宋体" w:hAnsi="宋体" w:eastAsia="宋体" w:cs="宋体"/>
          <w:color w:val="auto"/>
          <w:sz w:val="24"/>
          <w:szCs w:val="24"/>
          <w:highlight w:val="none"/>
          <w:shd w:val="clear" w:color="auto" w:fill="FFFFFF"/>
          <w:lang w:val="en-US" w:eastAsia="zh-CN" w:bidi="ar"/>
        </w:rPr>
        <w:t>6</w:t>
      </w:r>
      <w:r>
        <w:rPr>
          <w:rFonts w:hint="eastAsia" w:ascii="宋体" w:hAnsi="宋体" w:eastAsia="宋体" w:cs="宋体"/>
          <w:color w:val="auto"/>
          <w:sz w:val="24"/>
          <w:szCs w:val="24"/>
          <w:highlight w:val="none"/>
          <w:shd w:val="clear" w:color="auto" w:fill="FFFFFF"/>
          <w:lang w:bidi="ar"/>
        </w:rPr>
        <w:t>月</w:t>
      </w:r>
      <w:r>
        <w:rPr>
          <w:rFonts w:hint="eastAsia" w:ascii="宋体" w:hAnsi="宋体" w:cs="宋体"/>
          <w:color w:val="auto"/>
          <w:sz w:val="24"/>
          <w:szCs w:val="24"/>
          <w:highlight w:val="none"/>
          <w:shd w:val="clear" w:color="auto" w:fill="FFFFFF"/>
          <w:lang w:val="en-US" w:eastAsia="zh-CN" w:bidi="ar"/>
        </w:rPr>
        <w:t>18</w:t>
      </w:r>
      <w:r>
        <w:rPr>
          <w:rFonts w:hint="eastAsia" w:ascii="宋体" w:hAnsi="宋体" w:eastAsia="宋体" w:cs="宋体"/>
          <w:color w:val="auto"/>
          <w:sz w:val="24"/>
          <w:szCs w:val="24"/>
          <w:highlight w:val="none"/>
          <w:shd w:val="clear" w:color="auto" w:fill="FFFFFF"/>
          <w:lang w:bidi="ar"/>
        </w:rPr>
        <w:t>日</w:t>
      </w:r>
      <w:r>
        <w:rPr>
          <w:rFonts w:hint="eastAsia" w:ascii="宋体" w:hAnsi="宋体" w:cs="宋体"/>
          <w:color w:val="auto"/>
          <w:sz w:val="24"/>
          <w:szCs w:val="24"/>
          <w:highlight w:val="none"/>
          <w:shd w:val="clear" w:color="auto" w:fill="FFFFFF"/>
          <w:lang w:val="en-US" w:eastAsia="zh-CN" w:bidi="ar"/>
        </w:rPr>
        <w:t>15</w:t>
      </w:r>
      <w:r>
        <w:rPr>
          <w:rFonts w:hint="eastAsia" w:ascii="宋体" w:hAnsi="宋体" w:eastAsia="宋体" w:cs="宋体"/>
          <w:color w:val="auto"/>
          <w:sz w:val="24"/>
          <w:szCs w:val="24"/>
          <w:highlight w:val="none"/>
          <w:shd w:val="clear" w:color="auto" w:fill="FFFFFF"/>
          <w:lang w:val="en-US" w:eastAsia="zh-CN" w:bidi="ar"/>
        </w:rPr>
        <w:t>时00分</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(北京时间)</w:t>
      </w:r>
    </w:p>
    <w:p w14:paraId="47886B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2、地点:六安市教育局（六安市体育局）https://jyj.luan.gov.cn/</w:t>
      </w:r>
      <w:r>
        <w:rPr>
          <w:rFonts w:hint="eastAsia" w:ascii="宋体" w:hAnsi="宋体" w:cs="宋体"/>
          <w:color w:val="000000" w:themeColor="text1"/>
          <w:sz w:val="24"/>
          <w:szCs w:val="24"/>
          <w:highlight w:val="none"/>
          <w:shd w:val="clear" w:color="auto" w:fill="FFFFFF"/>
          <w:lang w:eastAsia="zh-CN" w:bidi="ar"/>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公示公告栏目</w:t>
      </w:r>
    </w:p>
    <w:p w14:paraId="18B337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3、方式：</w:t>
      </w:r>
      <w:r>
        <w:rPr>
          <w:rFonts w:hint="eastAsia" w:ascii="宋体" w:hAnsi="宋体" w:cs="宋体"/>
          <w:color w:val="auto"/>
          <w:sz w:val="24"/>
          <w:szCs w:val="24"/>
          <w:highlight w:val="none"/>
          <w:shd w:val="clear" w:color="auto" w:fill="FFFFFF"/>
          <w:lang w:val="en-US" w:eastAsia="zh-CN" w:bidi="ar"/>
        </w:rPr>
        <w:t>网上下载</w:t>
      </w:r>
    </w:p>
    <w:p w14:paraId="5DB04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4、售价：零元</w:t>
      </w:r>
    </w:p>
    <w:p w14:paraId="0FD675BF">
      <w:pPr>
        <w:keepNext/>
        <w:keepLines/>
        <w:pageBreakBefore w:val="0"/>
        <w:numPr>
          <w:ilvl w:val="0"/>
          <w:numId w:val="2"/>
        </w:numPr>
        <w:kinsoku/>
        <w:wordWrap/>
        <w:overflowPunct/>
        <w:topLinePunct w:val="0"/>
        <w:autoSpaceDE/>
        <w:autoSpaceDN/>
        <w:bidi w:val="0"/>
        <w:adjustRightInd/>
        <w:snapToGrid/>
        <w:spacing w:line="360" w:lineRule="auto"/>
        <w:ind w:firstLine="482" w:firstLineChars="200"/>
        <w:textAlignment w:val="auto"/>
        <w:outlineLvl w:val="1"/>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响应文件</w:t>
      </w:r>
      <w:r>
        <w:rPr>
          <w:rFonts w:hint="eastAsia" w:ascii="宋体" w:hAnsi="宋体" w:cs="宋体"/>
          <w:b/>
          <w:color w:val="auto"/>
          <w:kern w:val="0"/>
          <w:sz w:val="24"/>
          <w:szCs w:val="24"/>
          <w:highlight w:val="none"/>
          <w:shd w:val="clear" w:color="auto" w:fill="FFFFFF"/>
          <w:lang w:val="en-US" w:eastAsia="zh-CN"/>
        </w:rPr>
        <w:t>递交及开启时间</w:t>
      </w:r>
    </w:p>
    <w:p w14:paraId="3052C71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1、递交及开启截止时间：</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14:textFill>
            <w14:solidFill>
              <w14:schemeClr w14:val="tx1"/>
            </w14:solidFill>
          </w14:textFill>
        </w:rPr>
        <w:t>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none"/>
          <w14:textFill>
            <w14:solidFill>
              <w14:schemeClr w14:val="tx1"/>
            </w14:solidFill>
          </w14:textFill>
        </w:rPr>
        <w:t>分</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（北京时间）</w:t>
      </w:r>
    </w:p>
    <w:p w14:paraId="17D5A0B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2、递交方式：响应文件应在截止时间前现场递交纸质响应文件。</w:t>
      </w:r>
    </w:p>
    <w:p w14:paraId="3C89C0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3、递交地点：六安市全民健身活动中心</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2楼会议室</w:t>
      </w:r>
    </w:p>
    <w:p w14:paraId="2A567E9A">
      <w:pPr>
        <w:keepNext/>
        <w:keepLines/>
        <w:pageBreakBefore w:val="0"/>
        <w:numPr>
          <w:ilvl w:val="0"/>
          <w:numId w:val="2"/>
        </w:numPr>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pPr>
      <w:r>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t>公告期限</w:t>
      </w:r>
    </w:p>
    <w:p w14:paraId="2529F30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default" w:ascii="宋体" w:hAnsi="宋体" w:eastAsia="宋体" w:cs="宋体"/>
          <w:color w:val="auto"/>
          <w:sz w:val="24"/>
          <w:szCs w:val="24"/>
          <w:highlight w:val="none"/>
          <w:shd w:val="clear" w:color="auto" w:fill="FFFFFF"/>
          <w:lang w:val="en-US" w:eastAsia="zh-CN" w:bidi="ar"/>
        </w:rPr>
        <w:t>自本公告发布之日起3个工作日。</w:t>
      </w:r>
    </w:p>
    <w:p w14:paraId="139608DC">
      <w:pPr>
        <w:keepNext/>
        <w:keepLines/>
        <w:pageBreakBefore w:val="0"/>
        <w:kinsoku/>
        <w:wordWrap/>
        <w:overflowPunct/>
        <w:topLinePunct w:val="0"/>
        <w:autoSpaceDE/>
        <w:autoSpaceDN/>
        <w:bidi w:val="0"/>
        <w:adjustRightInd/>
        <w:snapToGrid/>
        <w:spacing w:line="360" w:lineRule="auto"/>
        <w:ind w:firstLine="482" w:firstLineChars="200"/>
        <w:textAlignment w:val="auto"/>
        <w:outlineLvl w:val="1"/>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六、其他注意事项</w:t>
      </w:r>
    </w:p>
    <w:p w14:paraId="7BE62FCC">
      <w:pPr>
        <w:keepNext/>
        <w:keepLines/>
        <w:pageBreakBefore w:val="0"/>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响应保证金：无。</w:t>
      </w:r>
    </w:p>
    <w:p w14:paraId="4EB90077">
      <w:pPr>
        <w:keepNext/>
        <w:keepLines/>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七、对本次采购提出询问，请按以下方式联系。</w:t>
      </w:r>
    </w:p>
    <w:p w14:paraId="7E3A8D8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bookmarkStart w:id="14" w:name="_Toc13388"/>
      <w:bookmarkStart w:id="15" w:name="_Toc28359019"/>
      <w:bookmarkStart w:id="16" w:name="_Toc35393637"/>
      <w:bookmarkStart w:id="17" w:name="_Toc12167"/>
      <w:bookmarkStart w:id="18" w:name="_Toc35393806"/>
      <w:bookmarkStart w:id="19" w:name="_Toc28359096"/>
      <w:r>
        <w:rPr>
          <w:rFonts w:hint="eastAsia" w:ascii="宋体" w:hAnsi="宋体" w:eastAsia="宋体" w:cs="宋体"/>
          <w:color w:val="auto"/>
          <w:sz w:val="24"/>
          <w:szCs w:val="24"/>
          <w:highlight w:val="none"/>
          <w:shd w:val="clear" w:color="auto" w:fill="FFFFFF"/>
          <w:lang w:val="en-US" w:eastAsia="zh-CN" w:bidi="ar"/>
        </w:rPr>
        <w:t>1、采购人信息</w:t>
      </w:r>
      <w:bookmarkEnd w:id="14"/>
      <w:bookmarkEnd w:id="15"/>
      <w:bookmarkEnd w:id="16"/>
      <w:bookmarkEnd w:id="17"/>
      <w:bookmarkEnd w:id="18"/>
      <w:bookmarkEnd w:id="19"/>
    </w:p>
    <w:p w14:paraId="02AB3C3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    称：六安市体育运动学校（六安市全民健身活动中心）</w:t>
      </w:r>
    </w:p>
    <w:p w14:paraId="21E932F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址：六安市金安区八公山南路142号</w:t>
      </w:r>
    </w:p>
    <w:p w14:paraId="09BBE83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FF0000"/>
          <w:sz w:val="24"/>
          <w:szCs w:val="24"/>
          <w:highlight w:val="green"/>
          <w:shd w:val="clear" w:color="auto" w:fill="FFFFFF"/>
          <w:lang w:val="en-US" w:eastAsia="zh-CN" w:bidi="ar"/>
        </w:rPr>
      </w:pPr>
      <w:bookmarkStart w:id="20" w:name="_Toc28359097"/>
      <w:bookmarkStart w:id="21" w:name="_Toc28359020"/>
      <w:bookmarkStart w:id="22" w:name="_Toc35393807"/>
      <w:bookmarkStart w:id="23" w:name="_Toc35393638"/>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 xml:space="preserve">联系方式：0564-3396152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FF0000"/>
          <w:sz w:val="24"/>
          <w:szCs w:val="24"/>
          <w:highlight w:val="none"/>
          <w:u w:val="none"/>
          <w:lang w:val="en-US" w:eastAsia="zh-CN"/>
        </w:rPr>
        <w:t xml:space="preserve">  </w:t>
      </w:r>
    </w:p>
    <w:p w14:paraId="4510857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2、采购代理机构信息</w:t>
      </w:r>
      <w:bookmarkEnd w:id="20"/>
      <w:bookmarkEnd w:id="21"/>
      <w:bookmarkEnd w:id="22"/>
      <w:bookmarkEnd w:id="23"/>
      <w:bookmarkStart w:id="24" w:name="_Toc35393639"/>
      <w:bookmarkStart w:id="25" w:name="_Toc28359021"/>
      <w:bookmarkStart w:id="26" w:name="_Toc35393808"/>
      <w:bookmarkStart w:id="27" w:name="_Toc28359098"/>
    </w:p>
    <w:p w14:paraId="73DFA1D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 xml:space="preserve"> 称：安徽同方工程咨询有限公司</w:t>
      </w:r>
    </w:p>
    <w:p w14:paraId="662D3E9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址：六安市东城路上东阳光城6号楼5楼</w:t>
      </w:r>
    </w:p>
    <w:p w14:paraId="5DCF276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联系方式：0564-3284233</w:t>
      </w:r>
    </w:p>
    <w:p w14:paraId="2A79B9B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3、项目联系方式</w:t>
      </w:r>
      <w:bookmarkEnd w:id="24"/>
      <w:bookmarkEnd w:id="25"/>
      <w:bookmarkEnd w:id="26"/>
      <w:bookmarkEnd w:id="27"/>
    </w:p>
    <w:p w14:paraId="236B6D2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项目联系人：汪工</w:t>
      </w:r>
    </w:p>
    <w:p w14:paraId="66290E1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电　  话：0564-3284233</w:t>
      </w:r>
    </w:p>
    <w:p w14:paraId="58E4132D">
      <w:pPr>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Calibri" w:hAnsi="Calibri"/>
          <w:color w:val="auto"/>
          <w:sz w:val="24"/>
          <w:szCs w:val="24"/>
          <w:highlight w:val="none"/>
        </w:rPr>
      </w:pPr>
    </w:p>
    <w:p w14:paraId="498DF018">
      <w:pPr>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13</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w:t>
      </w:r>
      <w:bookmarkStart w:id="28" w:name="_Toc27785"/>
    </w:p>
    <w:p w14:paraId="509A224F">
      <w:pPr>
        <w:pStyle w:val="4"/>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一、报价响应须知</w:t>
      </w:r>
      <w:bookmarkEnd w:id="10"/>
      <w:bookmarkEnd w:id="11"/>
      <w:bookmarkEnd w:id="28"/>
    </w:p>
    <w:p w14:paraId="46BA9440">
      <w:pPr>
        <w:pStyle w:val="4"/>
        <w:spacing w:line="360" w:lineRule="auto"/>
        <w:ind w:firstLine="482" w:firstLineChars="200"/>
        <w:jc w:val="center"/>
        <w:rPr>
          <w:rFonts w:ascii="宋体" w:hAnsi="宋体" w:eastAsia="宋体" w:cs="宋体"/>
          <w:color w:val="auto"/>
          <w:sz w:val="24"/>
          <w:szCs w:val="24"/>
          <w:highlight w:val="none"/>
        </w:rPr>
      </w:pPr>
      <w:bookmarkStart w:id="29" w:name="_Toc7204"/>
      <w:r>
        <w:rPr>
          <w:rFonts w:hint="eastAsia" w:ascii="宋体" w:hAnsi="宋体" w:eastAsia="宋体" w:cs="宋体"/>
          <w:bCs/>
          <w:color w:val="auto"/>
          <w:sz w:val="24"/>
          <w:szCs w:val="24"/>
          <w:highlight w:val="none"/>
        </w:rPr>
        <w:t>（一）须知前附表</w:t>
      </w:r>
      <w:bookmarkEnd w:id="29"/>
    </w:p>
    <w:tbl>
      <w:tblPr>
        <w:tblStyle w:val="36"/>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758"/>
        <w:gridCol w:w="7697"/>
      </w:tblGrid>
      <w:tr w14:paraId="7DA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14:paraId="21D533BD">
            <w:pPr>
              <w:spacing w:line="460" w:lineRule="exact"/>
              <w:rPr>
                <w:rFonts w:ascii="宋体" w:hAnsi="宋体"/>
                <w:b/>
                <w:color w:val="auto"/>
                <w:sz w:val="24"/>
                <w:szCs w:val="24"/>
                <w:highlight w:val="none"/>
              </w:rPr>
            </w:pPr>
            <w:bookmarkStart w:id="30" w:name="_Toc438107743"/>
            <w:bookmarkStart w:id="31" w:name="_Toc216158627"/>
            <w:bookmarkStart w:id="32" w:name="_Toc363199267"/>
            <w:r>
              <w:rPr>
                <w:rFonts w:hint="eastAsia" w:ascii="宋体" w:hAnsi="宋体"/>
                <w:b/>
                <w:color w:val="auto"/>
                <w:sz w:val="24"/>
                <w:szCs w:val="24"/>
                <w:highlight w:val="none"/>
              </w:rPr>
              <w:t>序号</w:t>
            </w:r>
          </w:p>
        </w:tc>
        <w:tc>
          <w:tcPr>
            <w:tcW w:w="1758" w:type="dxa"/>
            <w:noWrap w:val="0"/>
            <w:vAlign w:val="center"/>
          </w:tcPr>
          <w:p w14:paraId="7BDB8339">
            <w:pPr>
              <w:spacing w:line="460" w:lineRule="exac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697" w:type="dxa"/>
            <w:noWrap w:val="0"/>
            <w:vAlign w:val="center"/>
          </w:tcPr>
          <w:p w14:paraId="35CE71C8">
            <w:pPr>
              <w:pStyle w:val="99"/>
              <w:widowControl w:val="0"/>
              <w:spacing w:before="0" w:beforeAutospacing="0" w:after="0" w:afterAutospacing="0" w:line="460" w:lineRule="exact"/>
              <w:ind w:firstLine="482" w:firstLineChars="200"/>
              <w:rPr>
                <w:bCs w:val="0"/>
                <w:color w:val="auto"/>
                <w:kern w:val="2"/>
                <w:sz w:val="24"/>
                <w:szCs w:val="24"/>
                <w:highlight w:val="none"/>
              </w:rPr>
            </w:pPr>
            <w:r>
              <w:rPr>
                <w:rFonts w:hint="eastAsia"/>
                <w:bCs w:val="0"/>
                <w:color w:val="auto"/>
                <w:kern w:val="2"/>
                <w:sz w:val="24"/>
                <w:szCs w:val="24"/>
                <w:highlight w:val="none"/>
              </w:rPr>
              <w:t>说明与要求</w:t>
            </w:r>
          </w:p>
        </w:tc>
      </w:tr>
      <w:tr w14:paraId="50D5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14:paraId="48407490">
            <w:pPr>
              <w:pStyle w:val="112"/>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758" w:type="dxa"/>
            <w:noWrap w:val="0"/>
            <w:vAlign w:val="center"/>
          </w:tcPr>
          <w:p w14:paraId="7265FEEF">
            <w:pPr>
              <w:spacing w:line="46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697" w:type="dxa"/>
            <w:noWrap w:val="0"/>
            <w:vAlign w:val="center"/>
          </w:tcPr>
          <w:p w14:paraId="7A3424A6">
            <w:pPr>
              <w:spacing w:line="460" w:lineRule="exact"/>
              <w:rPr>
                <w:rFonts w:hint="eastAsia" w:eastAsia="宋体"/>
                <w:color w:val="auto"/>
                <w:sz w:val="24"/>
                <w:szCs w:val="24"/>
                <w:highlight w:val="none"/>
                <w:lang w:eastAsia="zh-CN"/>
              </w:rPr>
            </w:pPr>
            <w:r>
              <w:rPr>
                <w:rFonts w:hint="eastAsia" w:eastAsia="宋体"/>
                <w:color w:val="auto"/>
                <w:sz w:val="24"/>
                <w:szCs w:val="24"/>
                <w:highlight w:val="none"/>
                <w:lang w:eastAsia="zh-CN"/>
              </w:rPr>
              <w:t>六安市体育运动学校（六安市全民健身活动中心）</w:t>
            </w:r>
          </w:p>
        </w:tc>
      </w:tr>
      <w:tr w14:paraId="6811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14:paraId="3FEEC92B">
            <w:pPr>
              <w:pStyle w:val="112"/>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758" w:type="dxa"/>
            <w:noWrap w:val="0"/>
            <w:vAlign w:val="center"/>
          </w:tcPr>
          <w:p w14:paraId="053C38CA">
            <w:pPr>
              <w:spacing w:line="46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697" w:type="dxa"/>
            <w:noWrap w:val="0"/>
            <w:vAlign w:val="center"/>
          </w:tcPr>
          <w:p w14:paraId="24786CA8">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名称：安徽同方工程咨询有限公司</w:t>
            </w:r>
          </w:p>
          <w:p w14:paraId="6FE4892B">
            <w:pPr>
              <w:spacing w:line="460" w:lineRule="exact"/>
              <w:jc w:val="left"/>
              <w:rPr>
                <w:b/>
                <w:bCs/>
                <w:color w:val="auto"/>
                <w:sz w:val="24"/>
                <w:szCs w:val="24"/>
                <w:highlight w:val="none"/>
              </w:rPr>
            </w:pPr>
            <w:r>
              <w:rPr>
                <w:rFonts w:hint="eastAsia"/>
                <w:color w:val="auto"/>
                <w:sz w:val="24"/>
                <w:szCs w:val="24"/>
                <w:highlight w:val="none"/>
              </w:rPr>
              <w:t>地址：六安市东城路上东阳光城6号楼5楼</w:t>
            </w:r>
          </w:p>
        </w:tc>
      </w:tr>
      <w:tr w14:paraId="12F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0DCD298">
            <w:pPr>
              <w:pStyle w:val="112"/>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758" w:type="dxa"/>
            <w:noWrap w:val="0"/>
            <w:vAlign w:val="center"/>
          </w:tcPr>
          <w:p w14:paraId="7CD2BE3F">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询价有效期</w:t>
            </w:r>
          </w:p>
        </w:tc>
        <w:tc>
          <w:tcPr>
            <w:tcW w:w="7697" w:type="dxa"/>
            <w:noWrap w:val="0"/>
            <w:vAlign w:val="center"/>
          </w:tcPr>
          <w:p w14:paraId="1D06F282">
            <w:pPr>
              <w:pStyle w:val="99"/>
              <w:widowControl w:val="0"/>
              <w:spacing w:before="0" w:beforeAutospacing="0" w:after="0" w:afterAutospacing="0" w:line="460" w:lineRule="exact"/>
              <w:jc w:val="both"/>
              <w:rPr>
                <w:b w:val="0"/>
                <w:bCs w:val="0"/>
                <w:color w:val="auto"/>
                <w:sz w:val="24"/>
                <w:szCs w:val="24"/>
                <w:highlight w:val="none"/>
              </w:rPr>
            </w:pPr>
            <w:r>
              <w:rPr>
                <w:rFonts w:hint="eastAsia"/>
                <w:b w:val="0"/>
                <w:bCs w:val="0"/>
                <w:color w:val="auto"/>
                <w:sz w:val="24"/>
                <w:szCs w:val="24"/>
                <w:highlight w:val="none"/>
              </w:rPr>
              <w:t>投标截止日后30天</w:t>
            </w:r>
          </w:p>
        </w:tc>
      </w:tr>
      <w:tr w14:paraId="757E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075BB4E">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4</w:t>
            </w:r>
          </w:p>
        </w:tc>
        <w:tc>
          <w:tcPr>
            <w:tcW w:w="1758" w:type="dxa"/>
            <w:noWrap w:val="0"/>
            <w:vAlign w:val="center"/>
          </w:tcPr>
          <w:p w14:paraId="2F8257DC">
            <w:pPr>
              <w:spacing w:line="460" w:lineRule="exact"/>
              <w:jc w:val="center"/>
              <w:rPr>
                <w:rFonts w:ascii="宋体" w:hAnsi="宋体"/>
                <w:b/>
                <w:color w:val="auto"/>
                <w:sz w:val="24"/>
                <w:szCs w:val="24"/>
                <w:highlight w:val="none"/>
              </w:rPr>
            </w:pPr>
            <w:r>
              <w:rPr>
                <w:rFonts w:hint="eastAsia" w:ascii="宋体" w:hAnsi="宋体"/>
                <w:color w:val="auto"/>
                <w:sz w:val="24"/>
                <w:szCs w:val="24"/>
                <w:highlight w:val="none"/>
              </w:rPr>
              <w:t>项目类型</w:t>
            </w:r>
          </w:p>
        </w:tc>
        <w:tc>
          <w:tcPr>
            <w:tcW w:w="7697" w:type="dxa"/>
            <w:noWrap w:val="0"/>
            <w:vAlign w:val="center"/>
          </w:tcPr>
          <w:p w14:paraId="4F66F1E7">
            <w:pPr>
              <w:pStyle w:val="99"/>
              <w:widowControl w:val="0"/>
              <w:spacing w:before="0" w:beforeAutospacing="0" w:after="0" w:afterAutospacing="0" w:line="460" w:lineRule="exact"/>
              <w:jc w:val="both"/>
              <w:rPr>
                <w:bCs w:val="0"/>
                <w:color w:val="auto"/>
                <w:sz w:val="24"/>
                <w:szCs w:val="24"/>
                <w:highlight w:val="none"/>
              </w:rPr>
            </w:pPr>
            <w:r>
              <w:rPr>
                <w:rFonts w:hint="eastAsia"/>
                <w:b w:val="0"/>
                <w:bCs w:val="0"/>
                <w:color w:val="auto"/>
                <w:sz w:val="24"/>
                <w:szCs w:val="24"/>
                <w:highlight w:val="none"/>
                <w:lang w:val="en-US" w:eastAsia="zh-CN"/>
              </w:rPr>
              <w:t>工程</w:t>
            </w:r>
            <w:r>
              <w:rPr>
                <w:rFonts w:hint="eastAsia"/>
                <w:b w:val="0"/>
                <w:bCs w:val="0"/>
                <w:color w:val="auto"/>
                <w:sz w:val="24"/>
                <w:szCs w:val="24"/>
                <w:highlight w:val="none"/>
              </w:rPr>
              <w:t>类</w:t>
            </w:r>
          </w:p>
        </w:tc>
      </w:tr>
      <w:tr w14:paraId="4408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013EBF">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5</w:t>
            </w:r>
          </w:p>
        </w:tc>
        <w:tc>
          <w:tcPr>
            <w:tcW w:w="1758" w:type="dxa"/>
            <w:noWrap w:val="0"/>
            <w:vAlign w:val="center"/>
          </w:tcPr>
          <w:p w14:paraId="1668F618">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697" w:type="dxa"/>
            <w:noWrap w:val="0"/>
            <w:vAlign w:val="center"/>
          </w:tcPr>
          <w:p w14:paraId="08600C72">
            <w:pPr>
              <w:pStyle w:val="99"/>
              <w:widowControl w:val="0"/>
              <w:spacing w:before="0" w:beforeAutospacing="0" w:after="0" w:afterAutospacing="0" w:line="460" w:lineRule="exact"/>
              <w:jc w:val="both"/>
              <w:rPr>
                <w:rFonts w:hint="eastAsia" w:eastAsia="宋体"/>
                <w:b w:val="0"/>
                <w:bCs w:val="0"/>
                <w:color w:val="auto"/>
                <w:sz w:val="24"/>
                <w:szCs w:val="24"/>
                <w:highlight w:val="none"/>
                <w:lang w:eastAsia="zh-CN"/>
              </w:rPr>
            </w:pPr>
            <w:r>
              <w:rPr>
                <w:rFonts w:hint="eastAsia" w:eastAsia="宋体"/>
                <w:b w:val="0"/>
                <w:bCs w:val="0"/>
                <w:color w:val="auto"/>
                <w:sz w:val="24"/>
                <w:szCs w:val="24"/>
                <w:highlight w:val="none"/>
                <w:lang w:eastAsia="zh-CN"/>
              </w:rPr>
              <w:t>六安市全民健身活动中心维修工程</w:t>
            </w:r>
          </w:p>
        </w:tc>
      </w:tr>
      <w:tr w14:paraId="054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27C9CF0E">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6</w:t>
            </w:r>
          </w:p>
        </w:tc>
        <w:tc>
          <w:tcPr>
            <w:tcW w:w="1758" w:type="dxa"/>
            <w:noWrap w:val="0"/>
            <w:vAlign w:val="center"/>
          </w:tcPr>
          <w:p w14:paraId="11B4ECA2">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697" w:type="dxa"/>
            <w:noWrap w:val="0"/>
            <w:vAlign w:val="center"/>
          </w:tcPr>
          <w:p w14:paraId="266C5597">
            <w:pPr>
              <w:pStyle w:val="99"/>
              <w:widowControl w:val="0"/>
              <w:spacing w:before="0" w:beforeAutospacing="0" w:after="0" w:afterAutospacing="0" w:line="460" w:lineRule="exact"/>
              <w:jc w:val="both"/>
              <w:rPr>
                <w:rFonts w:hint="default" w:eastAsia="宋体"/>
                <w:b w:val="0"/>
                <w:bCs w:val="0"/>
                <w:color w:val="auto"/>
                <w:sz w:val="24"/>
                <w:szCs w:val="24"/>
                <w:highlight w:val="none"/>
                <w:lang w:val="en-US" w:eastAsia="zh-CN"/>
              </w:rPr>
            </w:pPr>
            <w:r>
              <w:rPr>
                <w:rFonts w:hint="eastAsia" w:eastAsia="宋体"/>
                <w:b w:val="0"/>
                <w:bCs w:val="0"/>
                <w:color w:val="auto"/>
                <w:sz w:val="24"/>
                <w:szCs w:val="24"/>
                <w:highlight w:val="none"/>
                <w:lang w:eastAsia="zh-CN"/>
              </w:rPr>
              <w:t>AHTF-202</w:t>
            </w:r>
            <w:r>
              <w:rPr>
                <w:rFonts w:hint="eastAsia" w:eastAsia="宋体"/>
                <w:b w:val="0"/>
                <w:bCs w:val="0"/>
                <w:color w:val="auto"/>
                <w:sz w:val="24"/>
                <w:szCs w:val="24"/>
                <w:highlight w:val="none"/>
                <w:lang w:val="en-US" w:eastAsia="zh-CN"/>
              </w:rPr>
              <w:t>5</w:t>
            </w:r>
            <w:r>
              <w:rPr>
                <w:rFonts w:hint="eastAsia" w:eastAsia="宋体"/>
                <w:b w:val="0"/>
                <w:bCs w:val="0"/>
                <w:color w:val="auto"/>
                <w:sz w:val="24"/>
                <w:szCs w:val="24"/>
                <w:highlight w:val="none"/>
                <w:lang w:eastAsia="zh-CN"/>
              </w:rPr>
              <w:t>0</w:t>
            </w:r>
            <w:r>
              <w:rPr>
                <w:rFonts w:hint="eastAsia"/>
                <w:b w:val="0"/>
                <w:bCs w:val="0"/>
                <w:color w:val="auto"/>
                <w:sz w:val="24"/>
                <w:szCs w:val="24"/>
                <w:highlight w:val="none"/>
                <w:lang w:val="en-US" w:eastAsia="zh-CN"/>
              </w:rPr>
              <w:t>24</w:t>
            </w:r>
            <w:r>
              <w:rPr>
                <w:rFonts w:hint="eastAsia" w:eastAsia="宋体"/>
                <w:b w:val="0"/>
                <w:bCs w:val="0"/>
                <w:color w:val="auto"/>
                <w:sz w:val="24"/>
                <w:szCs w:val="24"/>
                <w:highlight w:val="none"/>
                <w:lang w:val="en-US" w:eastAsia="zh-CN"/>
              </w:rPr>
              <w:t>WH</w:t>
            </w:r>
          </w:p>
        </w:tc>
      </w:tr>
      <w:tr w14:paraId="298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1782945">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7</w:t>
            </w:r>
          </w:p>
        </w:tc>
        <w:tc>
          <w:tcPr>
            <w:tcW w:w="1758" w:type="dxa"/>
            <w:noWrap w:val="0"/>
            <w:vAlign w:val="center"/>
          </w:tcPr>
          <w:p w14:paraId="74F5040B">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p>
        </w:tc>
        <w:tc>
          <w:tcPr>
            <w:tcW w:w="7697" w:type="dxa"/>
            <w:noWrap w:val="0"/>
            <w:vAlign w:val="center"/>
          </w:tcPr>
          <w:p w14:paraId="033403B5">
            <w:pPr>
              <w:pStyle w:val="99"/>
              <w:widowControl w:val="0"/>
              <w:spacing w:before="0" w:beforeAutospacing="0" w:after="0" w:afterAutospacing="0" w:line="460" w:lineRule="exact"/>
              <w:jc w:val="both"/>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经采购人验收合格后付至</w:t>
            </w:r>
            <w:r>
              <w:rPr>
                <w:rFonts w:hint="eastAsia"/>
                <w:b w:val="0"/>
                <w:bCs w:val="0"/>
                <w:color w:val="000000" w:themeColor="text1"/>
                <w:sz w:val="24"/>
                <w:szCs w:val="24"/>
                <w:highlight w:val="none"/>
                <w:lang w:val="en-US" w:eastAsia="zh-CN"/>
                <w14:textFill>
                  <w14:solidFill>
                    <w14:schemeClr w14:val="tx1"/>
                  </w14:solidFill>
                </w14:textFill>
              </w:rPr>
              <w:t>结算</w:t>
            </w:r>
            <w:r>
              <w:rPr>
                <w:rFonts w:hint="eastAsia"/>
                <w:b w:val="0"/>
                <w:bCs w:val="0"/>
                <w:color w:val="000000" w:themeColor="text1"/>
                <w:sz w:val="24"/>
                <w:szCs w:val="24"/>
                <w:highlight w:val="none"/>
                <w14:textFill>
                  <w14:solidFill>
                    <w14:schemeClr w14:val="tx1"/>
                  </w14:solidFill>
                </w14:textFill>
              </w:rPr>
              <w:t>价款的</w:t>
            </w:r>
            <w:r>
              <w:rPr>
                <w:rFonts w:hint="eastAsia"/>
                <w:b w:val="0"/>
                <w:bCs w:val="0"/>
                <w:color w:val="000000" w:themeColor="text1"/>
                <w:sz w:val="24"/>
                <w:szCs w:val="24"/>
                <w:highlight w:val="none"/>
                <w:lang w:val="en-US" w:eastAsia="zh-CN"/>
                <w14:textFill>
                  <w14:solidFill>
                    <w14:schemeClr w14:val="tx1"/>
                  </w14:solidFill>
                </w14:textFill>
              </w:rPr>
              <w:t>100</w:t>
            </w:r>
            <w:r>
              <w:rPr>
                <w:rFonts w:hint="eastAsia"/>
                <w:b w:val="0"/>
                <w:bCs w:val="0"/>
                <w:color w:val="000000" w:themeColor="text1"/>
                <w:sz w:val="24"/>
                <w:szCs w:val="24"/>
                <w:highlight w:val="none"/>
                <w14:textFill>
                  <w14:solidFill>
                    <w14:schemeClr w14:val="tx1"/>
                  </w14:solidFill>
                </w14:textFill>
              </w:rPr>
              <w:t>%</w:t>
            </w:r>
            <w:r>
              <w:rPr>
                <w:rFonts w:hint="eastAsia"/>
                <w:b w:val="0"/>
                <w:bCs w:val="0"/>
                <w:color w:val="000000" w:themeColor="text1"/>
                <w:sz w:val="24"/>
                <w:szCs w:val="24"/>
                <w:highlight w:val="none"/>
                <w:lang w:eastAsia="zh-CN"/>
                <w14:textFill>
                  <w14:solidFill>
                    <w14:schemeClr w14:val="tx1"/>
                  </w14:solidFill>
                </w14:textFill>
              </w:rPr>
              <w:t>。</w:t>
            </w:r>
          </w:p>
          <w:p w14:paraId="7FFAC6A5">
            <w:pPr>
              <w:pStyle w:val="99"/>
              <w:widowControl w:val="0"/>
              <w:spacing w:before="0" w:beforeAutospacing="0" w:after="0" w:afterAutospacing="0" w:line="460" w:lineRule="exact"/>
              <w:jc w:val="both"/>
              <w:rPr>
                <w:b w:val="0"/>
                <w:bCs w:val="0"/>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（供应商提交的响应文件中如有关于付款条件的表述与询价文件规定不符，将被视为实质性不响应，将导致响应无效）</w:t>
            </w:r>
          </w:p>
        </w:tc>
      </w:tr>
      <w:tr w14:paraId="5BE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2940C84">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8</w:t>
            </w:r>
          </w:p>
        </w:tc>
        <w:tc>
          <w:tcPr>
            <w:tcW w:w="1758" w:type="dxa"/>
            <w:noWrap w:val="0"/>
            <w:vAlign w:val="center"/>
          </w:tcPr>
          <w:p w14:paraId="3F742523">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工期</w:t>
            </w:r>
          </w:p>
        </w:tc>
        <w:tc>
          <w:tcPr>
            <w:tcW w:w="7697" w:type="dxa"/>
            <w:noWrap w:val="0"/>
            <w:vAlign w:val="center"/>
          </w:tcPr>
          <w:p w14:paraId="0B2581E5">
            <w:pPr>
              <w:pStyle w:val="99"/>
              <w:widowControl w:val="0"/>
              <w:spacing w:before="0" w:beforeAutospacing="0" w:after="0" w:afterAutospacing="0" w:line="460" w:lineRule="exact"/>
              <w:jc w:val="both"/>
              <w:rPr>
                <w:rFonts w:hint="eastAsia"/>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15</w:t>
            </w:r>
            <w:r>
              <w:rPr>
                <w:rFonts w:hint="eastAsia"/>
                <w:b w:val="0"/>
                <w:bCs w:val="0"/>
                <w:color w:val="000000" w:themeColor="text1"/>
                <w:sz w:val="24"/>
                <w:szCs w:val="24"/>
                <w:highlight w:val="none"/>
                <w14:textFill>
                  <w14:solidFill>
                    <w14:schemeClr w14:val="tx1"/>
                  </w14:solidFill>
                </w14:textFill>
              </w:rPr>
              <w:t>日历天</w:t>
            </w:r>
          </w:p>
        </w:tc>
      </w:tr>
      <w:tr w14:paraId="73C6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restart"/>
            <w:noWrap w:val="0"/>
            <w:vAlign w:val="center"/>
          </w:tcPr>
          <w:p w14:paraId="0D487186">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9</w:t>
            </w:r>
          </w:p>
        </w:tc>
        <w:tc>
          <w:tcPr>
            <w:tcW w:w="1758" w:type="dxa"/>
            <w:noWrap w:val="0"/>
            <w:vAlign w:val="center"/>
          </w:tcPr>
          <w:p w14:paraId="4C28A89F">
            <w:pPr>
              <w:spacing w:line="46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缺陷责任期</w:t>
            </w:r>
          </w:p>
        </w:tc>
        <w:tc>
          <w:tcPr>
            <w:tcW w:w="7697" w:type="dxa"/>
            <w:noWrap w:val="0"/>
            <w:vAlign w:val="center"/>
          </w:tcPr>
          <w:p w14:paraId="5CA0B01C">
            <w:pPr>
              <w:pStyle w:val="99"/>
              <w:widowControl w:val="0"/>
              <w:spacing w:before="0" w:beforeAutospacing="0" w:after="0" w:afterAutospacing="0" w:line="460" w:lineRule="exact"/>
              <w:jc w:val="both"/>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2年</w:t>
            </w:r>
          </w:p>
        </w:tc>
      </w:tr>
      <w:tr w14:paraId="3548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noWrap w:val="0"/>
            <w:vAlign w:val="center"/>
          </w:tcPr>
          <w:p w14:paraId="736FA2C6">
            <w:pPr>
              <w:pStyle w:val="112"/>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lang w:val="en-US"/>
              </w:rPr>
            </w:pPr>
          </w:p>
        </w:tc>
        <w:tc>
          <w:tcPr>
            <w:tcW w:w="1758" w:type="dxa"/>
            <w:noWrap w:val="0"/>
            <w:vAlign w:val="center"/>
          </w:tcPr>
          <w:p w14:paraId="229F8A4F">
            <w:pPr>
              <w:spacing w:line="4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工程质量</w:t>
            </w:r>
          </w:p>
        </w:tc>
        <w:tc>
          <w:tcPr>
            <w:tcW w:w="7697" w:type="dxa"/>
            <w:noWrap w:val="0"/>
            <w:vAlign w:val="center"/>
          </w:tcPr>
          <w:p w14:paraId="00CC0858">
            <w:pPr>
              <w:pStyle w:val="99"/>
              <w:widowControl w:val="0"/>
              <w:spacing w:before="0" w:beforeAutospacing="0" w:after="0" w:afterAutospacing="0" w:line="460" w:lineRule="exact"/>
              <w:jc w:val="both"/>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合格，供应商须严格按照工程量清单标准要求施工。</w:t>
            </w:r>
          </w:p>
        </w:tc>
      </w:tr>
      <w:tr w14:paraId="42C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C0EC2D4">
            <w:pPr>
              <w:pStyle w:val="112"/>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10</w:t>
            </w:r>
          </w:p>
        </w:tc>
        <w:tc>
          <w:tcPr>
            <w:tcW w:w="1758" w:type="dxa"/>
            <w:noWrap w:val="0"/>
            <w:vAlign w:val="center"/>
          </w:tcPr>
          <w:p w14:paraId="590627F3">
            <w:pPr>
              <w:pStyle w:val="112"/>
              <w:pBdr>
                <w:bottom w:val="none" w:color="auto" w:sz="0" w:space="0"/>
              </w:pBdr>
              <w:tabs>
                <w:tab w:val="clear" w:pos="4153"/>
                <w:tab w:val="clear" w:pos="8306"/>
              </w:tabs>
              <w:adjustRightInd/>
              <w:spacing w:line="460" w:lineRule="exact"/>
              <w:textAlignment w:val="auto"/>
              <w:rPr>
                <w:rFonts w:ascii="宋体" w:hAnsi="宋体"/>
                <w:color w:val="auto"/>
                <w:szCs w:val="24"/>
                <w:highlight w:val="none"/>
              </w:rPr>
            </w:pPr>
            <w:r>
              <w:rPr>
                <w:rFonts w:hint="eastAsia" w:ascii="宋体" w:hAnsi="宋体" w:cs="宋体"/>
                <w:color w:val="auto"/>
                <w:szCs w:val="24"/>
                <w:highlight w:val="none"/>
              </w:rPr>
              <w:t>代理服务费</w:t>
            </w:r>
          </w:p>
        </w:tc>
        <w:tc>
          <w:tcPr>
            <w:tcW w:w="7697" w:type="dxa"/>
            <w:noWrap w:val="0"/>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2、收费标准：代理服务费固定</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000元整。</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410A40C5">
            <w:pPr>
              <w:pStyle w:val="112"/>
              <w:pBdr>
                <w:bottom w:val="none" w:color="auto" w:sz="0" w:space="0"/>
              </w:pBdr>
              <w:tabs>
                <w:tab w:val="clear" w:pos="4153"/>
                <w:tab w:val="clear" w:pos="8306"/>
              </w:tabs>
              <w:adjustRightInd/>
              <w:spacing w:line="460" w:lineRule="exact"/>
              <w:jc w:val="both"/>
              <w:textAlignment w:val="auto"/>
              <w:rPr>
                <w:rFonts w:hint="eastAsia" w:ascii="宋体" w:hAnsi="宋体" w:cs="宋体"/>
                <w:color w:val="FF0000"/>
                <w:szCs w:val="24"/>
                <w:highlight w:val="none"/>
                <w:lang w:val="en-US"/>
              </w:rPr>
            </w:pPr>
            <w:r>
              <w:rPr>
                <w:rFonts w:hint="eastAsia" w:ascii="宋体" w:hAnsi="宋体" w:cs="宋体"/>
                <w:b/>
                <w:bCs/>
                <w:lang w:val="en-US"/>
              </w:rPr>
              <w:t>5、代理服务费须从成交供应商账户转出，并备注项目名称。</w:t>
            </w:r>
          </w:p>
        </w:tc>
      </w:tr>
      <w:tr w14:paraId="4E41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252A031">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758" w:type="dxa"/>
            <w:noWrap w:val="0"/>
            <w:vAlign w:val="center"/>
          </w:tcPr>
          <w:p w14:paraId="37A39E93">
            <w:pPr>
              <w:pStyle w:val="112"/>
              <w:pBdr>
                <w:bottom w:val="none" w:color="auto" w:sz="0" w:space="0"/>
              </w:pBdr>
              <w:tabs>
                <w:tab w:val="clear" w:pos="4153"/>
                <w:tab w:val="clear" w:pos="8306"/>
              </w:tabs>
              <w:adjustRightInd/>
              <w:spacing w:line="460" w:lineRule="exact"/>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响应保证金</w:t>
            </w:r>
          </w:p>
        </w:tc>
        <w:tc>
          <w:tcPr>
            <w:tcW w:w="7697" w:type="dxa"/>
            <w:noWrap w:val="0"/>
            <w:vAlign w:val="center"/>
          </w:tcPr>
          <w:p w14:paraId="72E3D7E1">
            <w:pPr>
              <w:pStyle w:val="112"/>
              <w:pBdr>
                <w:bottom w:val="none" w:color="auto" w:sz="0" w:space="0"/>
              </w:pBdr>
              <w:tabs>
                <w:tab w:val="clear" w:pos="4153"/>
                <w:tab w:val="clear" w:pos="8306"/>
              </w:tabs>
              <w:adjustRightInd/>
              <w:spacing w:line="460" w:lineRule="exact"/>
              <w:jc w:val="both"/>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 xml:space="preserve">  </w:t>
            </w:r>
          </w:p>
        </w:tc>
      </w:tr>
      <w:tr w14:paraId="36D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2E380E3">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758" w:type="dxa"/>
            <w:noWrap w:val="0"/>
            <w:vAlign w:val="center"/>
          </w:tcPr>
          <w:p w14:paraId="1F770AA1">
            <w:pPr>
              <w:pStyle w:val="112"/>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w:t>
            </w:r>
            <w:r>
              <w:rPr>
                <w:rFonts w:hint="eastAsia" w:ascii="宋体" w:hAnsi="宋体"/>
                <w:bCs/>
                <w:color w:val="auto"/>
                <w:szCs w:val="24"/>
                <w:highlight w:val="none"/>
              </w:rPr>
              <w:t>保证金</w:t>
            </w:r>
          </w:p>
        </w:tc>
        <w:tc>
          <w:tcPr>
            <w:tcW w:w="7697" w:type="dxa"/>
            <w:noWrap w:val="0"/>
            <w:vAlign w:val="center"/>
          </w:tcPr>
          <w:p w14:paraId="64967231">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成交供应商在签订合同时应</w:t>
            </w:r>
            <w:r>
              <w:rPr>
                <w:rFonts w:hint="eastAsia" w:ascii="宋体" w:hAnsi="宋体"/>
                <w:bCs/>
                <w:color w:val="000000" w:themeColor="text1"/>
                <w:kern w:val="2"/>
                <w:szCs w:val="24"/>
                <w:highlight w:val="none"/>
                <w14:textFill>
                  <w14:solidFill>
                    <w14:schemeClr w14:val="tx1"/>
                  </w14:solidFill>
                </w14:textFill>
              </w:rPr>
              <w:t>向采购人提交合同总价</w:t>
            </w:r>
            <w:r>
              <w:rPr>
                <w:rFonts w:hint="eastAsia" w:ascii="宋体" w:hAnsi="宋体"/>
                <w:bCs/>
                <w:color w:val="000000" w:themeColor="text1"/>
                <w:kern w:val="2"/>
                <w:szCs w:val="24"/>
                <w:highlight w:val="none"/>
                <w:u w:val="single"/>
                <w:lang w:val="en-US" w:eastAsia="zh-CN"/>
                <w14:textFill>
                  <w14:solidFill>
                    <w14:schemeClr w14:val="tx1"/>
                  </w14:solidFill>
                </w14:textFill>
              </w:rPr>
              <w:t xml:space="preserve">  / </w:t>
            </w:r>
            <w:r>
              <w:rPr>
                <w:rFonts w:hint="eastAsia" w:ascii="宋体" w:hAnsi="宋体"/>
                <w:bCs/>
                <w:color w:val="000000" w:themeColor="text1"/>
                <w:kern w:val="2"/>
                <w:szCs w:val="24"/>
                <w:highlight w:val="none"/>
                <w14:textFill>
                  <w14:solidFill>
                    <w14:schemeClr w14:val="tx1"/>
                  </w14:solidFill>
                </w14:textFill>
              </w:rPr>
              <w:t>的履约保证金。</w:t>
            </w:r>
          </w:p>
          <w:p w14:paraId="373045C4">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成交供应商可以通过转账、网银支付提交履约保证金。</w:t>
            </w:r>
          </w:p>
          <w:p w14:paraId="2E8A3306">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履约保证金可以以支票、汇票、本票、保函或银行转账形式提供，与此有关的费用由</w:t>
            </w:r>
            <w:r>
              <w:rPr>
                <w:rFonts w:hint="eastAsia" w:ascii="宋体" w:hAnsi="宋体"/>
                <w:bCs/>
                <w:color w:val="auto"/>
                <w:kern w:val="2"/>
                <w:szCs w:val="24"/>
                <w:highlight w:val="none"/>
                <w:lang w:val="en-US" w:eastAsia="zh-CN"/>
              </w:rPr>
              <w:t>成交供应商</w:t>
            </w:r>
            <w:r>
              <w:rPr>
                <w:rFonts w:hint="eastAsia" w:ascii="宋体" w:hAnsi="宋体"/>
                <w:bCs/>
                <w:color w:val="auto"/>
                <w:kern w:val="2"/>
                <w:szCs w:val="24"/>
                <w:highlight w:val="none"/>
              </w:rPr>
              <w:t>承担。</w:t>
            </w:r>
          </w:p>
          <w:p w14:paraId="3E4C26FE">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color w:val="auto"/>
                <w:szCs w:val="24"/>
                <w:highlight w:val="none"/>
              </w:rPr>
              <w:t>验收合格后若使用单位认定无质量问题，凭</w:t>
            </w:r>
            <w:r>
              <w:rPr>
                <w:rFonts w:hint="eastAsia" w:ascii="宋体" w:hAnsi="宋体"/>
                <w:bCs/>
                <w:color w:val="auto"/>
                <w:kern w:val="2"/>
                <w:szCs w:val="24"/>
                <w:highlight w:val="none"/>
                <w:lang w:val="en-US" w:eastAsia="zh-CN"/>
              </w:rPr>
              <w:t>成交供应商</w:t>
            </w:r>
            <w:r>
              <w:rPr>
                <w:rFonts w:hint="eastAsia"/>
                <w:color w:val="auto"/>
                <w:szCs w:val="24"/>
                <w:highlight w:val="none"/>
              </w:rPr>
              <w:t>提交的退款申请材料，无息退还履约保证金。</w:t>
            </w:r>
          </w:p>
        </w:tc>
      </w:tr>
      <w:tr w14:paraId="2CF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1D56139">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758" w:type="dxa"/>
            <w:noWrap w:val="0"/>
            <w:vAlign w:val="center"/>
          </w:tcPr>
          <w:p w14:paraId="3CA411E1">
            <w:pPr>
              <w:pStyle w:val="112"/>
              <w:pBdr>
                <w:bottom w:val="none" w:color="auto" w:sz="0" w:space="0"/>
              </w:pBdr>
              <w:tabs>
                <w:tab w:val="clear" w:pos="4153"/>
                <w:tab w:val="clear" w:pos="8306"/>
              </w:tabs>
              <w:adjustRightInd/>
              <w:spacing w:line="460" w:lineRule="exact"/>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勘察现场</w:t>
            </w:r>
          </w:p>
        </w:tc>
        <w:tc>
          <w:tcPr>
            <w:tcW w:w="7697" w:type="dxa"/>
            <w:noWrap w:val="0"/>
            <w:vAlign w:val="center"/>
          </w:tcPr>
          <w:p w14:paraId="067CF6F6">
            <w:pPr>
              <w:pStyle w:val="112"/>
              <w:pBdr>
                <w:bottom w:val="none" w:color="auto" w:sz="0" w:space="0"/>
              </w:pBdr>
              <w:tabs>
                <w:tab w:val="clear" w:pos="4153"/>
                <w:tab w:val="clear" w:pos="8306"/>
              </w:tabs>
              <w:adjustRightInd/>
              <w:spacing w:line="460" w:lineRule="exact"/>
              <w:jc w:val="both"/>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 xml:space="preserve">请各供应商联系采购单位自行勘踏。 </w:t>
            </w:r>
          </w:p>
        </w:tc>
      </w:tr>
      <w:tr w14:paraId="1B9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A1118FC">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14</w:t>
            </w:r>
          </w:p>
        </w:tc>
        <w:tc>
          <w:tcPr>
            <w:tcW w:w="1758" w:type="dxa"/>
            <w:noWrap w:val="0"/>
            <w:vAlign w:val="center"/>
          </w:tcPr>
          <w:p w14:paraId="35504293">
            <w:pPr>
              <w:pStyle w:val="112"/>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697" w:type="dxa"/>
            <w:noWrap w:val="0"/>
            <w:vAlign w:val="center"/>
          </w:tcPr>
          <w:p w14:paraId="04CE242C">
            <w:pPr>
              <w:pStyle w:val="112"/>
              <w:pBdr>
                <w:bottom w:val="none" w:color="auto" w:sz="0" w:space="0"/>
              </w:pBdr>
              <w:tabs>
                <w:tab w:val="clear" w:pos="4153"/>
                <w:tab w:val="clear" w:pos="8306"/>
              </w:tabs>
              <w:adjustRightInd/>
              <w:spacing w:line="460" w:lineRule="exact"/>
              <w:ind w:firstLine="480" w:firstLineChars="200"/>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1、供应商如果对采购文件内容有相关疑问，</w:t>
            </w:r>
            <w:r>
              <w:rPr>
                <w:rFonts w:hint="eastAsia" w:ascii="宋体" w:hAnsi="宋体"/>
                <w:bCs/>
                <w:color w:val="auto"/>
                <w:kern w:val="2"/>
                <w:szCs w:val="24"/>
                <w:highlight w:val="none"/>
                <w:lang w:val="en-US" w:eastAsia="zh-CN"/>
              </w:rPr>
              <w:t>应在询价开启</w:t>
            </w:r>
            <w:r>
              <w:rPr>
                <w:rFonts w:hint="eastAsia" w:ascii="宋体" w:hAnsi="宋体"/>
                <w:bCs/>
                <w:color w:val="auto"/>
                <w:kern w:val="2"/>
                <w:szCs w:val="24"/>
                <w:highlight w:val="none"/>
              </w:rPr>
              <w:t>前可以发邮件</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rPr>
              <w:t>书面</w:t>
            </w:r>
            <w:r>
              <w:rPr>
                <w:rFonts w:hint="eastAsia" w:ascii="宋体" w:hAnsi="宋体"/>
                <w:bCs/>
                <w:color w:val="auto"/>
                <w:kern w:val="2"/>
                <w:szCs w:val="24"/>
                <w:highlight w:val="none"/>
                <w:lang w:val="en-US" w:eastAsia="zh-CN"/>
              </w:rPr>
              <w:t>、电话</w:t>
            </w:r>
            <w:r>
              <w:rPr>
                <w:rFonts w:hint="eastAsia" w:ascii="宋体" w:hAnsi="宋体"/>
                <w:bCs/>
                <w:color w:val="auto"/>
                <w:kern w:val="2"/>
                <w:szCs w:val="24"/>
                <w:highlight w:val="none"/>
                <w:lang w:val="en-US"/>
              </w:rPr>
              <w:t>方式</w:t>
            </w:r>
            <w:r>
              <w:rPr>
                <w:rFonts w:hint="eastAsia" w:ascii="宋体" w:hAnsi="宋体"/>
                <w:bCs/>
                <w:color w:val="auto"/>
                <w:kern w:val="2"/>
                <w:szCs w:val="24"/>
                <w:highlight w:val="none"/>
              </w:rPr>
              <w:t>向采购代理机构提出（疑问文件以文档形式提供，如WORD文档等）。代理机构邮箱地址为</w:t>
            </w:r>
            <w:r>
              <w:rPr>
                <w:rFonts w:hint="eastAsia" w:ascii="宋体" w:hAnsi="宋体"/>
                <w:bCs/>
                <w:color w:val="auto"/>
                <w:kern w:val="2"/>
                <w:szCs w:val="24"/>
                <w:highlight w:val="none"/>
                <w:lang w:val="en-US" w:eastAsia="zh-CN"/>
              </w:rPr>
              <w:t>1426034853</w:t>
            </w:r>
            <w:r>
              <w:rPr>
                <w:rFonts w:hint="eastAsia" w:ascii="宋体" w:hAnsi="宋体"/>
                <w:bCs/>
                <w:color w:val="auto"/>
                <w:kern w:val="2"/>
                <w:szCs w:val="24"/>
                <w:highlight w:val="none"/>
              </w:rPr>
              <w:t>@qq.com;</w:t>
            </w:r>
          </w:p>
          <w:p w14:paraId="3D1D6654">
            <w:pPr>
              <w:pStyle w:val="112"/>
              <w:pBdr>
                <w:bottom w:val="none" w:color="auto" w:sz="0" w:space="0"/>
              </w:pBdr>
              <w:tabs>
                <w:tab w:val="clear" w:pos="4153"/>
                <w:tab w:val="clear" w:pos="8306"/>
              </w:tabs>
              <w:adjustRightInd/>
              <w:spacing w:line="46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2、提交成功后疑问文件即传至采购代理机构，请供应商及时通过“</w:t>
            </w:r>
            <w:r>
              <w:rPr>
                <w:rFonts w:hint="eastAsia" w:ascii="宋体" w:hAnsi="宋体"/>
                <w:bCs/>
                <w:color w:val="auto"/>
                <w:kern w:val="2"/>
                <w:szCs w:val="24"/>
                <w:highlight w:val="none"/>
                <w:lang w:val="en-US"/>
              </w:rPr>
              <w:t>澄清/变更公告</w:t>
            </w:r>
            <w:r>
              <w:rPr>
                <w:rFonts w:hint="eastAsia" w:ascii="宋体" w:hAnsi="宋体"/>
                <w:bCs/>
                <w:color w:val="auto"/>
                <w:kern w:val="2"/>
                <w:szCs w:val="24"/>
                <w:highlight w:val="none"/>
              </w:rPr>
              <w:t>”及网站答疑公告查看答疑文件。</w:t>
            </w:r>
          </w:p>
        </w:tc>
      </w:tr>
      <w:tr w14:paraId="564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65D5E53E">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15</w:t>
            </w:r>
          </w:p>
        </w:tc>
        <w:tc>
          <w:tcPr>
            <w:tcW w:w="1758" w:type="dxa"/>
            <w:noWrap w:val="0"/>
            <w:vAlign w:val="center"/>
          </w:tcPr>
          <w:p w14:paraId="166890BD">
            <w:pPr>
              <w:pStyle w:val="112"/>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文件份数及要求</w:t>
            </w:r>
          </w:p>
        </w:tc>
        <w:tc>
          <w:tcPr>
            <w:tcW w:w="7697" w:type="dxa"/>
            <w:noWrap w:val="0"/>
            <w:vAlign w:val="center"/>
          </w:tcPr>
          <w:p w14:paraId="044E4C29">
            <w:pPr>
              <w:pStyle w:val="112"/>
              <w:pBdr>
                <w:bottom w:val="none" w:color="auto" w:sz="0" w:space="0"/>
              </w:pBdr>
              <w:tabs>
                <w:tab w:val="clear" w:pos="4153"/>
                <w:tab w:val="clear" w:pos="8306"/>
              </w:tabs>
              <w:adjustRightInd/>
              <w:spacing w:line="460" w:lineRule="exact"/>
              <w:jc w:val="left"/>
              <w:textAlignment w:val="auto"/>
              <w:rPr>
                <w:rFonts w:hint="eastAsia" w:ascii="宋体" w:hAnsi="宋体"/>
                <w:b/>
                <w:color w:val="auto"/>
                <w:kern w:val="2"/>
                <w:szCs w:val="24"/>
                <w:highlight w:val="none"/>
              </w:rPr>
            </w:pPr>
            <w:r>
              <w:rPr>
                <w:rFonts w:hint="eastAsia" w:ascii="宋体" w:hAnsi="宋体"/>
                <w:bCs/>
                <w:kern w:val="2"/>
                <w:szCs w:val="24"/>
              </w:rPr>
              <w:t>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7806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104DD02E">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758" w:type="dxa"/>
            <w:noWrap w:val="0"/>
            <w:vAlign w:val="center"/>
          </w:tcPr>
          <w:p w14:paraId="7251B441">
            <w:pPr>
              <w:pStyle w:val="112"/>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文件注意事项</w:t>
            </w:r>
          </w:p>
        </w:tc>
        <w:tc>
          <w:tcPr>
            <w:tcW w:w="7697" w:type="dxa"/>
            <w:noWrap w:val="0"/>
            <w:vAlign w:val="center"/>
          </w:tcPr>
          <w:p w14:paraId="19A32CEE">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lang w:val="en-US"/>
              </w:rPr>
            </w:pPr>
            <w:r>
              <w:rPr>
                <w:rFonts w:hint="eastAsia" w:ascii="宋体" w:hAnsi="宋体" w:cs="宋体"/>
                <w:bCs/>
                <w:color w:val="auto"/>
                <w:kern w:val="2"/>
                <w:szCs w:val="24"/>
                <w:highlight w:val="none"/>
              </w:rPr>
              <w:t>响应文件必须在响应文件递交及开启时间</w:t>
            </w:r>
            <w:r>
              <w:rPr>
                <w:rFonts w:hint="eastAsia" w:ascii="宋体" w:hAnsi="宋体" w:cs="宋体"/>
                <w:bCs/>
                <w:color w:val="auto"/>
                <w:kern w:val="2"/>
                <w:szCs w:val="24"/>
                <w:highlight w:val="none"/>
                <w:lang w:val="en-US" w:eastAsia="zh-CN"/>
              </w:rPr>
              <w:t>截止前在询价公告中明确的递交地点现场递交，否则不予接收</w:t>
            </w:r>
            <w:r>
              <w:rPr>
                <w:rFonts w:hint="eastAsia" w:ascii="宋体" w:hAnsi="宋体" w:cs="宋体"/>
                <w:bCs/>
                <w:color w:val="auto"/>
                <w:kern w:val="2"/>
                <w:szCs w:val="24"/>
                <w:highlight w:val="none"/>
                <w:lang w:val="en-US"/>
              </w:rPr>
              <w:t>。</w:t>
            </w:r>
          </w:p>
        </w:tc>
      </w:tr>
      <w:tr w14:paraId="6A0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7D27248">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17</w:t>
            </w:r>
          </w:p>
        </w:tc>
        <w:tc>
          <w:tcPr>
            <w:tcW w:w="1758" w:type="dxa"/>
            <w:noWrap w:val="0"/>
            <w:vAlign w:val="center"/>
          </w:tcPr>
          <w:p w14:paraId="1575EF3F">
            <w:pPr>
              <w:pStyle w:val="112"/>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697" w:type="dxa"/>
            <w:noWrap w:val="0"/>
            <w:vAlign w:val="center"/>
          </w:tcPr>
          <w:p w14:paraId="7BF02ACB">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w:t>
            </w:r>
          </w:p>
          <w:p w14:paraId="33C4866F">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511D2A38">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（2）供应商被市场监督管理部门列入严重违法失信企业名录；</w:t>
            </w:r>
          </w:p>
          <w:p w14:paraId="30FC8312">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0B29BB86">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（4）供应商被采购监管部门列入采购严重违法失信行为记录名单的。</w:t>
            </w:r>
          </w:p>
          <w:p w14:paraId="348E97D7">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、不良信用记录查询渠道如下：</w:t>
            </w:r>
          </w:p>
          <w:p w14:paraId="4EA7B952">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46106DE8">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42F76BBC">
            <w:pPr>
              <w:pStyle w:val="112"/>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tc>
      </w:tr>
      <w:tr w14:paraId="357E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2A68F80">
            <w:pPr>
              <w:pStyle w:val="112"/>
              <w:pBdr>
                <w:bottom w:val="none" w:color="auto" w:sz="0" w:space="0"/>
              </w:pBdr>
              <w:tabs>
                <w:tab w:val="clear" w:pos="4153"/>
                <w:tab w:val="clear" w:pos="8306"/>
              </w:tabs>
              <w:adjustRightInd/>
              <w:spacing w:line="46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8</w:t>
            </w:r>
          </w:p>
        </w:tc>
        <w:tc>
          <w:tcPr>
            <w:tcW w:w="1758" w:type="dxa"/>
            <w:noWrap w:val="0"/>
            <w:vAlign w:val="center"/>
          </w:tcPr>
          <w:p w14:paraId="0753D8BA">
            <w:pPr>
              <w:pStyle w:val="112"/>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备注三</w:t>
            </w:r>
          </w:p>
        </w:tc>
        <w:tc>
          <w:tcPr>
            <w:tcW w:w="7697" w:type="dxa"/>
            <w:noWrap w:val="0"/>
            <w:vAlign w:val="center"/>
          </w:tcPr>
          <w:p w14:paraId="6B8CEE7E">
            <w:pPr>
              <w:pStyle w:val="112"/>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lang w:val="en-US"/>
              </w:rPr>
              <w:t>供应商对响应文件中提供的文件材料</w:t>
            </w:r>
            <w:r>
              <w:rPr>
                <w:rFonts w:hint="eastAsia" w:ascii="宋体" w:hAnsi="宋体"/>
                <w:bCs/>
                <w:color w:val="auto"/>
                <w:kern w:val="2"/>
                <w:szCs w:val="24"/>
                <w:highlight w:val="none"/>
              </w:rPr>
              <w:t>真实</w:t>
            </w:r>
            <w:r>
              <w:rPr>
                <w:rFonts w:hint="eastAsia" w:ascii="宋体" w:hAnsi="宋体"/>
                <w:bCs/>
                <w:color w:val="auto"/>
                <w:kern w:val="2"/>
                <w:szCs w:val="24"/>
                <w:highlight w:val="none"/>
                <w:lang w:val="en-US"/>
              </w:rPr>
              <w:t>性负责，无弄虚作假行为。</w:t>
            </w:r>
            <w:r>
              <w:rPr>
                <w:rFonts w:hint="eastAsia" w:ascii="宋体" w:hAnsi="宋体"/>
                <w:bCs/>
                <w:color w:val="auto"/>
                <w:kern w:val="2"/>
                <w:szCs w:val="24"/>
                <w:highlight w:val="none"/>
              </w:rPr>
              <w:t>如</w:t>
            </w:r>
            <w:r>
              <w:rPr>
                <w:rFonts w:hint="eastAsia" w:ascii="宋体" w:hAnsi="宋体"/>
                <w:bCs/>
                <w:color w:val="auto"/>
                <w:kern w:val="2"/>
                <w:szCs w:val="24"/>
                <w:highlight w:val="none"/>
                <w:lang w:val="en-US"/>
              </w:rPr>
              <w:t>提供虚假的相关证件、证书等行为均</w:t>
            </w:r>
            <w:r>
              <w:rPr>
                <w:rFonts w:hint="eastAsia" w:ascii="宋体" w:hAnsi="宋体"/>
                <w:bCs/>
                <w:color w:val="auto"/>
                <w:kern w:val="2"/>
                <w:szCs w:val="24"/>
                <w:highlight w:val="none"/>
              </w:rPr>
              <w:t>视为</w:t>
            </w:r>
            <w:r>
              <w:rPr>
                <w:rFonts w:hint="eastAsia" w:ascii="宋体" w:hAnsi="宋体"/>
                <w:bCs/>
                <w:color w:val="auto"/>
                <w:kern w:val="2"/>
                <w:szCs w:val="24"/>
                <w:highlight w:val="none"/>
                <w:lang w:val="en-US"/>
              </w:rPr>
              <w:t>弄虚作假，报相关监管部门严肃查处</w:t>
            </w:r>
            <w:r>
              <w:rPr>
                <w:rFonts w:hint="eastAsia" w:ascii="宋体" w:hAnsi="宋体"/>
                <w:bCs/>
                <w:color w:val="auto"/>
                <w:kern w:val="2"/>
                <w:szCs w:val="24"/>
                <w:highlight w:val="none"/>
              </w:rPr>
              <w:t>。</w:t>
            </w:r>
          </w:p>
        </w:tc>
      </w:tr>
      <w:tr w14:paraId="0F57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59EA9B82">
            <w:pPr>
              <w:pStyle w:val="112"/>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19</w:t>
            </w:r>
          </w:p>
        </w:tc>
        <w:tc>
          <w:tcPr>
            <w:tcW w:w="1758" w:type="dxa"/>
            <w:noWrap w:val="0"/>
            <w:vAlign w:val="center"/>
          </w:tcPr>
          <w:p w14:paraId="68010808">
            <w:pPr>
              <w:pStyle w:val="112"/>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项目班子配备及要求</w:t>
            </w:r>
          </w:p>
        </w:tc>
        <w:tc>
          <w:tcPr>
            <w:tcW w:w="7697" w:type="dxa"/>
            <w:noWrap w:val="0"/>
            <w:vAlign w:val="center"/>
          </w:tcPr>
          <w:p w14:paraId="551AA0FA">
            <w:pPr>
              <w:pStyle w:val="112"/>
              <w:pBdr>
                <w:bottom w:val="none" w:color="auto" w:sz="0" w:space="0"/>
              </w:pBdr>
              <w:tabs>
                <w:tab w:val="clear" w:pos="4153"/>
                <w:tab w:val="clear" w:pos="8306"/>
              </w:tabs>
              <w:adjustRightInd/>
              <w:spacing w:line="460" w:lineRule="exact"/>
              <w:jc w:val="left"/>
              <w:textAlignment w:val="auto"/>
              <w:rPr>
                <w:rFonts w:hint="default" w:ascii="宋体" w:hAnsi="宋体" w:eastAsia="宋体"/>
                <w:bCs/>
                <w:color w:val="auto"/>
                <w:kern w:val="2"/>
                <w:szCs w:val="24"/>
                <w:highlight w:val="none"/>
                <w:lang w:val="en-US" w:eastAsia="zh-CN"/>
              </w:rPr>
            </w:pPr>
            <w:r>
              <w:rPr>
                <w:rFonts w:hint="default" w:ascii="宋体" w:hAnsi="宋体" w:eastAsia="宋体"/>
                <w:bCs/>
                <w:color w:val="auto"/>
                <w:kern w:val="2"/>
                <w:szCs w:val="24"/>
                <w:highlight w:val="none"/>
                <w:lang w:val="en-US" w:eastAsia="zh-CN"/>
              </w:rPr>
              <w:t>项目班子配备需满足工程施工需求，确保高效优质完成项目</w:t>
            </w:r>
          </w:p>
        </w:tc>
      </w:tr>
    </w:tbl>
    <w:p w14:paraId="1C5336B3">
      <w:pPr>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63127F00">
      <w:pPr>
        <w:pStyle w:val="4"/>
        <w:numPr>
          <w:ilvl w:val="0"/>
          <w:numId w:val="3"/>
        </w:numPr>
        <w:spacing w:line="360" w:lineRule="auto"/>
        <w:ind w:firstLine="482" w:firstLineChars="200"/>
        <w:jc w:val="center"/>
        <w:rPr>
          <w:rFonts w:hint="eastAsia" w:ascii="宋体" w:hAnsi="宋体" w:eastAsia="宋体" w:cs="宋体"/>
          <w:bCs/>
          <w:color w:val="auto"/>
          <w:sz w:val="24"/>
          <w:szCs w:val="24"/>
          <w:highlight w:val="none"/>
        </w:rPr>
      </w:pPr>
      <w:bookmarkStart w:id="33" w:name="_Toc26817"/>
      <w:r>
        <w:rPr>
          <w:rFonts w:hint="eastAsia" w:ascii="宋体" w:hAnsi="宋体" w:eastAsia="宋体" w:cs="宋体"/>
          <w:bCs/>
          <w:color w:val="auto"/>
          <w:sz w:val="24"/>
          <w:szCs w:val="24"/>
          <w:highlight w:val="none"/>
        </w:rPr>
        <w:t>供应商资格</w:t>
      </w:r>
      <w:bookmarkEnd w:id="33"/>
    </w:p>
    <w:p w14:paraId="707E5F65">
      <w:pPr>
        <w:ind w:firstLine="480" w:firstLineChars="200"/>
        <w:rPr>
          <w:rFonts w:hint="eastAsia" w:eastAsia="宋体"/>
          <w:color w:val="auto"/>
          <w:highlight w:val="none"/>
          <w:lang w:eastAsia="zh-CN"/>
        </w:rPr>
      </w:pPr>
      <w:r>
        <w:rPr>
          <w:rFonts w:hint="eastAsia" w:ascii="宋体" w:hAnsi="宋体" w:cs="宋体"/>
          <w:bCs/>
          <w:color w:val="auto"/>
          <w:sz w:val="24"/>
          <w:szCs w:val="24"/>
          <w:highlight w:val="none"/>
        </w:rPr>
        <w:t>详见</w:t>
      </w:r>
      <w:r>
        <w:rPr>
          <w:rFonts w:hint="eastAsia" w:ascii="宋体" w:hAnsi="宋体" w:cs="宋体"/>
          <w:bCs/>
          <w:color w:val="auto"/>
          <w:sz w:val="24"/>
          <w:szCs w:val="24"/>
          <w:highlight w:val="none"/>
          <w:lang w:val="en-US" w:eastAsia="zh-CN"/>
        </w:rPr>
        <w:t>询价</w:t>
      </w:r>
      <w:r>
        <w:rPr>
          <w:rFonts w:hint="eastAsia" w:ascii="宋体" w:hAnsi="宋体" w:cs="宋体"/>
          <w:bCs/>
          <w:color w:val="auto"/>
          <w:sz w:val="24"/>
          <w:szCs w:val="24"/>
          <w:highlight w:val="none"/>
        </w:rPr>
        <w:t>公告及须知前附表</w:t>
      </w:r>
      <w:r>
        <w:rPr>
          <w:rFonts w:hint="eastAsia" w:ascii="宋体" w:hAnsi="宋体" w:cs="宋体"/>
          <w:bCs/>
          <w:color w:val="auto"/>
          <w:sz w:val="24"/>
          <w:szCs w:val="24"/>
          <w:highlight w:val="none"/>
          <w:lang w:eastAsia="zh-CN"/>
        </w:rPr>
        <w:t>。</w:t>
      </w:r>
    </w:p>
    <w:bookmarkEnd w:id="30"/>
    <w:p w14:paraId="073662B6">
      <w:pPr>
        <w:pStyle w:val="4"/>
        <w:pageBreakBefore w:val="0"/>
        <w:widowControl w:val="0"/>
        <w:kinsoku/>
        <w:wordWrap/>
        <w:overflowPunct/>
        <w:topLinePunct w:val="0"/>
        <w:autoSpaceDE/>
        <w:autoSpaceDN/>
        <w:bidi w:val="0"/>
        <w:snapToGrid/>
        <w:spacing w:line="360" w:lineRule="auto"/>
        <w:ind w:firstLine="482" w:firstLineChars="200"/>
        <w:jc w:val="center"/>
        <w:rPr>
          <w:rFonts w:ascii="宋体" w:hAnsi="宋体" w:eastAsia="宋体" w:cs="宋体"/>
          <w:bCs/>
          <w:color w:val="auto"/>
          <w:sz w:val="24"/>
          <w:szCs w:val="24"/>
          <w:highlight w:val="none"/>
        </w:rPr>
      </w:pPr>
      <w:bookmarkStart w:id="34" w:name="_Toc19787"/>
      <w:bookmarkStart w:id="35" w:name="_Toc363199266"/>
      <w:bookmarkStart w:id="36" w:name="_Toc216158625"/>
      <w:bookmarkStart w:id="37" w:name="_Toc438648662"/>
      <w:r>
        <w:rPr>
          <w:rFonts w:hint="eastAsia" w:ascii="宋体" w:hAnsi="宋体" w:eastAsia="宋体" w:cs="宋体"/>
          <w:bCs/>
          <w:color w:val="auto"/>
          <w:sz w:val="24"/>
          <w:szCs w:val="24"/>
          <w:highlight w:val="none"/>
        </w:rPr>
        <w:t>（三）供应商必须提交的响应文件内容</w:t>
      </w:r>
      <w:bookmarkEnd w:id="34"/>
      <w:bookmarkEnd w:id="35"/>
      <w:bookmarkEnd w:id="36"/>
      <w:bookmarkEnd w:id="37"/>
    </w:p>
    <w:bookmarkEnd w:id="31"/>
    <w:bookmarkEnd w:id="32"/>
    <w:p w14:paraId="1F3346B7">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bookmarkStart w:id="38" w:name="_Toc7608"/>
      <w:bookmarkStart w:id="39" w:name="_Toc27257"/>
      <w:r>
        <w:rPr>
          <w:rFonts w:hint="eastAsia" w:ascii="宋体" w:hAnsi="宋体" w:cs="宋体"/>
          <w:color w:val="auto"/>
          <w:sz w:val="24"/>
          <w:szCs w:val="24"/>
          <w:highlight w:val="none"/>
        </w:rPr>
        <w:t>1、报价单；</w:t>
      </w:r>
    </w:p>
    <w:p w14:paraId="1EB6FBAA">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、供应商基本信息；</w:t>
      </w:r>
    </w:p>
    <w:p w14:paraId="377C13F4">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、投标授权书；</w:t>
      </w:r>
    </w:p>
    <w:p w14:paraId="3A1C13C5">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、投标函；</w:t>
      </w:r>
    </w:p>
    <w:p w14:paraId="6866A9D1">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、无重大违法记录声明函、无不良信用记录承诺函；</w:t>
      </w:r>
    </w:p>
    <w:p w14:paraId="3F41976B">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、询价文件要求和供应商认为需要提供的其它说明和资料</w:t>
      </w:r>
      <w:bookmarkEnd w:id="38"/>
      <w:bookmarkEnd w:id="39"/>
      <w:bookmarkStart w:id="40" w:name="_Toc29888"/>
      <w:bookmarkStart w:id="41" w:name="_Toc3981"/>
      <w:r>
        <w:rPr>
          <w:rFonts w:hint="eastAsia" w:ascii="宋体" w:hAnsi="宋体" w:cs="宋体"/>
          <w:color w:val="auto"/>
          <w:sz w:val="24"/>
          <w:szCs w:val="24"/>
          <w:highlight w:val="none"/>
          <w:lang w:eastAsia="zh-CN"/>
        </w:rPr>
        <w:t>；</w:t>
      </w:r>
    </w:p>
    <w:p w14:paraId="2BCC20DA">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文件的提交</w:t>
      </w:r>
      <w:bookmarkEnd w:id="40"/>
      <w:bookmarkEnd w:id="41"/>
    </w:p>
    <w:p w14:paraId="6490A89D">
      <w:pPr>
        <w:spacing w:line="560" w:lineRule="exact"/>
        <w:ind w:firstLine="480" w:firstLineChars="200"/>
        <w:jc w:val="left"/>
        <w:rPr>
          <w:rFonts w:hint="eastAsia" w:ascii="宋体" w:hAnsi="宋体" w:eastAsia="宋体"/>
          <w:color w:val="auto"/>
          <w:sz w:val="24"/>
          <w:szCs w:val="24"/>
          <w:highlight w:val="none"/>
          <w:lang w:eastAsia="zh-CN"/>
        </w:rPr>
      </w:pPr>
      <w:bookmarkStart w:id="42" w:name="_Toc636"/>
      <w:bookmarkStart w:id="43" w:name="_Toc10732"/>
      <w:r>
        <w:rPr>
          <w:rFonts w:hint="eastAsia" w:ascii="宋体" w:hAnsi="宋体"/>
          <w:color w:val="auto"/>
          <w:sz w:val="24"/>
          <w:szCs w:val="24"/>
          <w:highlight w:val="none"/>
        </w:rPr>
        <w:t>1、响应文件必须在响应截止时间前在询价公告中</w:t>
      </w:r>
      <w:r>
        <w:rPr>
          <w:rFonts w:hint="eastAsia" w:ascii="宋体" w:hAnsi="宋体"/>
          <w:color w:val="auto"/>
          <w:sz w:val="24"/>
          <w:szCs w:val="24"/>
          <w:highlight w:val="none"/>
          <w:lang w:val="en-US" w:eastAsia="zh-CN"/>
        </w:rPr>
        <w:t>递</w:t>
      </w:r>
      <w:r>
        <w:rPr>
          <w:rFonts w:hint="eastAsia" w:ascii="宋体" w:hAnsi="宋体"/>
          <w:color w:val="auto"/>
          <w:sz w:val="24"/>
          <w:szCs w:val="24"/>
          <w:highlight w:val="none"/>
        </w:rPr>
        <w:t>交地点</w:t>
      </w:r>
      <w:r>
        <w:rPr>
          <w:rFonts w:hint="eastAsia" w:ascii="宋体" w:hAnsi="宋体"/>
          <w:b w:val="0"/>
          <w:bCs w:val="0"/>
          <w:color w:val="auto"/>
          <w:sz w:val="24"/>
          <w:szCs w:val="24"/>
          <w:highlight w:val="none"/>
        </w:rPr>
        <w:t>递交</w:t>
      </w:r>
      <w:r>
        <w:rPr>
          <w:rFonts w:hint="eastAsia" w:ascii="宋体" w:hAnsi="宋体"/>
          <w:color w:val="auto"/>
          <w:sz w:val="24"/>
          <w:szCs w:val="24"/>
          <w:highlight w:val="none"/>
        </w:rPr>
        <w:t>纸质响应文件</w:t>
      </w:r>
      <w:r>
        <w:rPr>
          <w:rFonts w:hint="eastAsia" w:ascii="宋体" w:hAnsi="宋体"/>
          <w:color w:val="auto"/>
          <w:sz w:val="24"/>
          <w:szCs w:val="24"/>
          <w:highlight w:val="none"/>
          <w:lang w:eastAsia="zh-CN"/>
        </w:rPr>
        <w:t>；</w:t>
      </w:r>
    </w:p>
    <w:p w14:paraId="5160097E">
      <w:pPr>
        <w:spacing w:line="56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具体详见询价公告及须知前附表。</w:t>
      </w:r>
    </w:p>
    <w:p w14:paraId="7C87097F">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（五）评审及异常情况处理</w:t>
      </w:r>
      <w:bookmarkEnd w:id="42"/>
      <w:bookmarkEnd w:id="43"/>
    </w:p>
    <w:p w14:paraId="520B8A3E">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、本次询价活动将采用最低评标价法评审。</w:t>
      </w:r>
    </w:p>
    <w:p w14:paraId="2C37DCD2">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最低评标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077704AF">
      <w:pPr>
        <w:spacing w:line="520" w:lineRule="exact"/>
        <w:ind w:firstLine="480" w:firstLineChars="200"/>
        <w:rPr>
          <w:rFonts w:ascii="宋体" w:cs="宋体"/>
          <w:color w:val="auto"/>
          <w:sz w:val="24"/>
          <w:szCs w:val="24"/>
          <w:highlight w:val="none"/>
        </w:rPr>
      </w:pPr>
      <w:r>
        <w:rPr>
          <w:rFonts w:hint="eastAsia" w:ascii="宋体" w:hAnsi="宋体" w:cs="宋体"/>
          <w:color w:val="auto"/>
          <w:sz w:val="24"/>
          <w:highlight w:val="none"/>
        </w:rPr>
        <w:t>若出现报价相同的情况，</w:t>
      </w:r>
      <w:r>
        <w:rPr>
          <w:rFonts w:hint="eastAsia" w:ascii="宋体" w:hAnsi="宋体" w:cs="宋体"/>
          <w:color w:val="auto"/>
          <w:sz w:val="24"/>
          <w:szCs w:val="24"/>
          <w:highlight w:val="none"/>
        </w:rPr>
        <w:t>则采取询价小组</w:t>
      </w:r>
      <w:r>
        <w:rPr>
          <w:rFonts w:hint="eastAsia" w:ascii="宋体" w:hAnsi="宋体" w:cs="宋体"/>
          <w:color w:val="auto"/>
          <w:sz w:val="24"/>
          <w:szCs w:val="24"/>
          <w:highlight w:val="none"/>
          <w:lang w:val="en-US" w:eastAsia="zh-CN"/>
        </w:rPr>
        <w:t>现场</w:t>
      </w:r>
      <w:r>
        <w:rPr>
          <w:rFonts w:hint="eastAsia" w:ascii="宋体" w:hAnsi="宋体" w:cs="宋体"/>
          <w:color w:val="auto"/>
          <w:sz w:val="24"/>
          <w:szCs w:val="24"/>
          <w:highlight w:val="none"/>
        </w:rPr>
        <w:t>确定成交单位。</w:t>
      </w:r>
    </w:p>
    <w:p w14:paraId="50DDC232">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、在询价过程中，出现下列情形之一的，应予废标：</w:t>
      </w:r>
    </w:p>
    <w:p w14:paraId="41F1A73A">
      <w:pPr>
        <w:spacing w:line="520" w:lineRule="exact"/>
        <w:ind w:firstLine="480" w:firstLineChars="200"/>
        <w:rPr>
          <w:rFonts w:ascii="宋体" w:hAnsi="宋体" w:cs="宋体"/>
          <w:color w:val="auto"/>
          <w:sz w:val="24"/>
          <w:szCs w:val="32"/>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6C493C1F">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65C0974">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（3）供应商的报价均超过预算金额，采购人不能支付的；</w:t>
      </w:r>
    </w:p>
    <w:p w14:paraId="63F993A0">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（4）因重大变故，采购任务取消的；</w:t>
      </w:r>
    </w:p>
    <w:p w14:paraId="0B9DC546">
      <w:pPr>
        <w:spacing w:line="520" w:lineRule="exact"/>
        <w:ind w:firstLine="480" w:firstLineChars="200"/>
        <w:rPr>
          <w:rFonts w:ascii="宋体" w:cs="宋体"/>
          <w:bCs/>
          <w:color w:val="auto"/>
          <w:sz w:val="24"/>
          <w:szCs w:val="24"/>
          <w:highlight w:val="none"/>
        </w:rPr>
      </w:pPr>
      <w:r>
        <w:rPr>
          <w:rFonts w:hint="eastAsia" w:ascii="宋体" w:hAnsi="宋体" w:cs="宋体"/>
          <w:color w:val="auto"/>
          <w:sz w:val="24"/>
          <w:szCs w:val="24"/>
          <w:highlight w:val="none"/>
        </w:rPr>
        <w:t>（5）其他经询价小组一致认定应予废标情形的。</w:t>
      </w:r>
    </w:p>
    <w:p w14:paraId="45B8CF0E">
      <w:pPr>
        <w:spacing w:line="520" w:lineRule="exact"/>
        <w:ind w:firstLine="480" w:firstLineChars="200"/>
        <w:jc w:val="left"/>
        <w:rPr>
          <w:rFonts w:hint="eastAsia" w:ascii="宋体" w:hAnsi="宋体" w:cs="Arial"/>
          <w:color w:val="auto"/>
          <w:sz w:val="24"/>
          <w:szCs w:val="24"/>
          <w:highlight w:val="none"/>
        </w:rPr>
      </w:pPr>
      <w:r>
        <w:rPr>
          <w:rFonts w:hint="eastAsia" w:ascii="宋体" w:hAnsi="宋体" w:cs="Arial"/>
          <w:color w:val="auto"/>
          <w:sz w:val="24"/>
          <w:szCs w:val="24"/>
          <w:highlight w:val="none"/>
        </w:rPr>
        <w:t>3、</w:t>
      </w:r>
      <w:r>
        <w:rPr>
          <w:rFonts w:hint="eastAsia" w:ascii="宋体" w:hAnsi="宋体" w:cs="Arial"/>
          <w:sz w:val="24"/>
          <w:szCs w:val="24"/>
        </w:rPr>
        <w:t>若废标条款符合第一款情形，经采购人批准后，现场可继续进行。</w:t>
      </w:r>
    </w:p>
    <w:p w14:paraId="76E02D1B">
      <w:pPr>
        <w:spacing w:line="520" w:lineRule="exact"/>
        <w:ind w:firstLine="480" w:firstLineChars="200"/>
        <w:jc w:val="left"/>
        <w:rPr>
          <w:rFonts w:ascii="宋体" w:hAnsi="宋体"/>
          <w:color w:val="auto"/>
          <w:sz w:val="24"/>
          <w:szCs w:val="24"/>
          <w:highlight w:val="none"/>
        </w:rPr>
      </w:pPr>
      <w:r>
        <w:rPr>
          <w:rFonts w:hint="eastAsia" w:ascii="宋体" w:hAnsi="宋体" w:cs="Arial"/>
          <w:color w:val="auto"/>
          <w:sz w:val="24"/>
          <w:szCs w:val="24"/>
          <w:highlight w:val="none"/>
        </w:rPr>
        <w:t>4、重新组织询价，采购单位</w:t>
      </w:r>
      <w:r>
        <w:rPr>
          <w:rFonts w:hint="eastAsia" w:ascii="宋体" w:hAnsi="宋体" w:cs="Arial"/>
          <w:color w:val="auto"/>
          <w:sz w:val="24"/>
          <w:szCs w:val="24"/>
          <w:highlight w:val="none"/>
          <w:lang w:val="en-US" w:eastAsia="zh-CN"/>
        </w:rPr>
        <w:t>将通过</w:t>
      </w:r>
      <w:r>
        <w:rPr>
          <w:rFonts w:hint="eastAsia" w:ascii="宋体" w:hAnsi="宋体" w:eastAsia="宋体" w:cs="宋体"/>
          <w:color w:val="auto"/>
          <w:sz w:val="24"/>
          <w:szCs w:val="24"/>
          <w:highlight w:val="none"/>
          <w:shd w:val="clear" w:color="auto" w:fill="FFFFFF"/>
          <w:lang w:bidi="ar"/>
        </w:rPr>
        <w:t>六安市教育局（六安市体育局）</w:t>
      </w:r>
      <w:r>
        <w:rPr>
          <w:rFonts w:hint="eastAsia" w:ascii="宋体" w:hAnsi="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bidi="ar"/>
        </w:rPr>
        <w:t>https://jyj.luan.gov.cn/</w:t>
      </w:r>
      <w:r>
        <w:rPr>
          <w:rFonts w:hint="eastAsia" w:ascii="宋体" w:hAnsi="宋体" w:cs="宋体"/>
          <w:color w:val="auto"/>
          <w:sz w:val="24"/>
          <w:szCs w:val="24"/>
          <w:highlight w:val="none"/>
          <w:shd w:val="clear" w:color="auto" w:fill="FFFFFF"/>
          <w:lang w:eastAsia="zh-CN" w:bidi="ar"/>
        </w:rPr>
        <w:t>）</w:t>
      </w:r>
      <w:r>
        <w:rPr>
          <w:rFonts w:hint="eastAsia" w:ascii="宋体" w:hAnsi="宋体" w:cs="Arial"/>
          <w:color w:val="auto"/>
          <w:sz w:val="24"/>
          <w:szCs w:val="24"/>
          <w:highlight w:val="none"/>
        </w:rPr>
        <w:t>网站进行公告。</w:t>
      </w:r>
    </w:p>
    <w:p w14:paraId="2B6D4120">
      <w:pPr>
        <w:pStyle w:val="4"/>
        <w:spacing w:before="156" w:beforeLines="50" w:after="156" w:afterLines="50" w:line="560" w:lineRule="exact"/>
        <w:jc w:val="center"/>
        <w:rPr>
          <w:rFonts w:ascii="宋体" w:hAnsi="宋体" w:eastAsia="宋体" w:cs="宋体"/>
          <w:color w:val="auto"/>
          <w:sz w:val="24"/>
          <w:szCs w:val="24"/>
          <w:highlight w:val="none"/>
        </w:rPr>
      </w:pPr>
      <w:bookmarkStart w:id="44" w:name="_Toc25107"/>
      <w:bookmarkStart w:id="45" w:name="_Toc5003"/>
      <w:r>
        <w:rPr>
          <w:rFonts w:hint="eastAsia" w:ascii="宋体" w:hAnsi="宋体" w:eastAsia="宋体" w:cs="宋体"/>
          <w:color w:val="auto"/>
          <w:sz w:val="24"/>
          <w:szCs w:val="24"/>
          <w:highlight w:val="none"/>
        </w:rPr>
        <w:t>（六）报价响应及答疑</w:t>
      </w:r>
      <w:bookmarkEnd w:id="44"/>
      <w:bookmarkEnd w:id="45"/>
    </w:p>
    <w:p w14:paraId="69B3C0B9">
      <w:pPr>
        <w:spacing w:line="360" w:lineRule="auto"/>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1、本</w:t>
      </w:r>
      <w:r>
        <w:rPr>
          <w:rFonts w:hint="eastAsia" w:ascii="宋体" w:hAnsi="宋体"/>
          <w:b w:val="0"/>
          <w:bCs w:val="0"/>
          <w:color w:val="auto"/>
          <w:sz w:val="24"/>
          <w:szCs w:val="24"/>
          <w:highlight w:val="none"/>
          <w:lang w:val="en-US" w:eastAsia="zh-CN"/>
        </w:rPr>
        <w:t>项目</w:t>
      </w:r>
      <w:r>
        <w:rPr>
          <w:rFonts w:hint="eastAsia" w:ascii="宋体" w:hAnsi="宋体"/>
          <w:b w:val="0"/>
          <w:bCs w:val="0"/>
          <w:color w:val="auto"/>
          <w:sz w:val="24"/>
          <w:szCs w:val="24"/>
          <w:highlight w:val="none"/>
        </w:rPr>
        <w:t>的响应报价采用工程量清单</w:t>
      </w:r>
      <w:r>
        <w:rPr>
          <w:rFonts w:hint="eastAsia" w:ascii="宋体" w:hAnsi="宋体"/>
          <w:b w:val="0"/>
          <w:bCs w:val="0"/>
          <w:color w:val="auto"/>
          <w:sz w:val="24"/>
          <w:szCs w:val="24"/>
          <w:highlight w:val="none"/>
          <w:lang w:val="en-US" w:eastAsia="zh-CN"/>
        </w:rPr>
        <w:t>全费用</w:t>
      </w:r>
      <w:r>
        <w:rPr>
          <w:rFonts w:hint="eastAsia" w:ascii="宋体" w:hAnsi="宋体"/>
          <w:b w:val="0"/>
          <w:bCs w:val="0"/>
          <w:color w:val="auto"/>
          <w:sz w:val="24"/>
          <w:szCs w:val="24"/>
          <w:highlight w:val="none"/>
        </w:rPr>
        <w:t>综合单价报价法。</w:t>
      </w:r>
      <w:r>
        <w:rPr>
          <w:rFonts w:hint="eastAsia" w:ascii="宋体" w:hAnsi="宋体"/>
          <w:b w:val="0"/>
          <w:bCs w:val="0"/>
          <w:color w:val="auto"/>
          <w:sz w:val="24"/>
          <w:szCs w:val="24"/>
          <w:highlight w:val="none"/>
          <w:lang w:val="en-US" w:eastAsia="zh-CN"/>
        </w:rPr>
        <w:t>全费用</w:t>
      </w:r>
      <w:r>
        <w:rPr>
          <w:rFonts w:hint="eastAsia" w:ascii="宋体" w:hAnsi="宋体"/>
          <w:b w:val="0"/>
          <w:bCs w:val="0"/>
          <w:color w:val="auto"/>
          <w:sz w:val="24"/>
          <w:szCs w:val="24"/>
          <w:highlight w:val="none"/>
        </w:rPr>
        <w:t>综合单价</w:t>
      </w:r>
      <w:r>
        <w:rPr>
          <w:rFonts w:hint="eastAsia" w:ascii="宋体" w:hAnsi="宋体"/>
          <w:b w:val="0"/>
          <w:bCs w:val="0"/>
          <w:color w:val="auto"/>
          <w:sz w:val="24"/>
          <w:szCs w:val="24"/>
          <w:highlight w:val="none"/>
          <w:lang w:val="en-US" w:eastAsia="zh-CN"/>
        </w:rPr>
        <w:t>包括</w:t>
      </w:r>
      <w:r>
        <w:rPr>
          <w:rFonts w:hint="eastAsia" w:ascii="宋体" w:hAnsi="宋体"/>
          <w:b w:val="0"/>
          <w:bCs w:val="0"/>
          <w:color w:val="auto"/>
          <w:sz w:val="24"/>
          <w:szCs w:val="24"/>
          <w:highlight w:val="none"/>
        </w:rPr>
        <w:t>完成本工程项目的措施项目费、不可竞争费、其他项目费、税金</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rPr>
        <w:t>人工费、材料费、机械费、综合费和施工工期内的风险费用。供应商应根据当前建筑市场行情，结合工程实际情况及本单位的施工方法、材料来源渠道、施工机械装备、施工管理水平等，对</w:t>
      </w:r>
      <w:r>
        <w:rPr>
          <w:rFonts w:hint="eastAsia" w:ascii="宋体" w:hAnsi="宋体"/>
          <w:b w:val="0"/>
          <w:bCs w:val="0"/>
          <w:color w:val="auto"/>
          <w:sz w:val="24"/>
          <w:szCs w:val="24"/>
          <w:highlight w:val="none"/>
          <w:lang w:val="en-US" w:eastAsia="zh-CN"/>
        </w:rPr>
        <w:t>报价</w:t>
      </w:r>
      <w:r>
        <w:rPr>
          <w:rFonts w:hint="eastAsia" w:ascii="宋体" w:hAnsi="宋体"/>
          <w:b w:val="0"/>
          <w:bCs w:val="0"/>
          <w:color w:val="auto"/>
          <w:sz w:val="24"/>
          <w:szCs w:val="24"/>
          <w:highlight w:val="none"/>
        </w:rPr>
        <w:t>费用进行分析、测算，实事求是地确定</w:t>
      </w:r>
      <w:r>
        <w:rPr>
          <w:rFonts w:hint="eastAsia" w:ascii="宋体" w:hAnsi="宋体"/>
          <w:b w:val="0"/>
          <w:bCs w:val="0"/>
          <w:color w:val="auto"/>
          <w:sz w:val="24"/>
          <w:szCs w:val="24"/>
          <w:highlight w:val="none"/>
          <w:lang w:val="en-US" w:eastAsia="zh-CN"/>
        </w:rPr>
        <w:t>响应</w:t>
      </w:r>
      <w:r>
        <w:rPr>
          <w:rFonts w:hint="eastAsia" w:ascii="宋体" w:hAnsi="宋体"/>
          <w:b w:val="0"/>
          <w:bCs w:val="0"/>
          <w:color w:val="auto"/>
          <w:sz w:val="24"/>
          <w:szCs w:val="24"/>
          <w:highlight w:val="none"/>
        </w:rPr>
        <w:t>报价（不得低于成本价），任何投标优惠都体现在报价内。</w:t>
      </w:r>
    </w:p>
    <w:p w14:paraId="4F3A716D">
      <w:pPr>
        <w:spacing w:line="360" w:lineRule="auto"/>
        <w:ind w:firstLine="480" w:firstLineChars="200"/>
        <w:rPr>
          <w:rFonts w:ascii="宋体" w:hAnsi="宋体"/>
          <w:sz w:val="24"/>
          <w:szCs w:val="24"/>
        </w:rPr>
      </w:pPr>
      <w:r>
        <w:rPr>
          <w:rFonts w:hint="eastAsia" w:ascii="宋体" w:hAnsi="宋体"/>
          <w:sz w:val="24"/>
          <w:szCs w:val="24"/>
        </w:rPr>
        <w:t>2、供应商应自行对施工现场和周围环境进行勘察，以获取编制响应文件和签署合同所需的资料。勘察现场所发生的费用由供应商自己承担。采购人向供应商提供的有关施工现场的资料和数据，是采购人现有的能使供应商利用的资料。采购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101E5025">
      <w:pPr>
        <w:spacing w:line="360" w:lineRule="auto"/>
        <w:ind w:firstLine="480" w:firstLineChars="200"/>
        <w:rPr>
          <w:rFonts w:ascii="宋体" w:hAnsi="宋体"/>
          <w:sz w:val="24"/>
          <w:szCs w:val="24"/>
        </w:rPr>
      </w:pPr>
      <w:r>
        <w:rPr>
          <w:rFonts w:hint="eastAsia" w:ascii="宋体" w:hAnsi="宋体"/>
          <w:sz w:val="24"/>
          <w:szCs w:val="24"/>
        </w:rPr>
        <w:t>3、供应商应确保其所提供的响应资料的真实性、有效性及合法性，否则，由此引起的任何责任由其自行承担。</w:t>
      </w:r>
    </w:p>
    <w:p w14:paraId="75F56458">
      <w:pPr>
        <w:pStyle w:val="35"/>
        <w:rPr>
          <w:rFonts w:ascii="宋体" w:hAnsi="宋体"/>
          <w:szCs w:val="24"/>
        </w:rPr>
      </w:pPr>
      <w:r>
        <w:rPr>
          <w:rFonts w:hint="eastAsia" w:ascii="宋体" w:hAnsi="宋体"/>
          <w:szCs w:val="24"/>
        </w:rPr>
        <w:t>4、供应商的报价由不可竞争费用和可竞争费用构成。不可竞争费用（安全文明施工费等）应严格执行下表有关费用标准，不得降低标准进行竞标。</w:t>
      </w:r>
    </w:p>
    <w:p w14:paraId="62177A0E">
      <w:pPr>
        <w:spacing w:line="520" w:lineRule="exact"/>
        <w:ind w:firstLine="480" w:firstLineChars="200"/>
        <w:rPr>
          <w:rFonts w:hAnsi="宋体"/>
          <w:sz w:val="24"/>
          <w:szCs w:val="24"/>
        </w:rPr>
      </w:pPr>
      <w:r>
        <w:rPr>
          <w:rFonts w:hint="eastAsia" w:ascii="宋体" w:hAnsi="宋体"/>
          <w:sz w:val="24"/>
          <w:szCs w:val="24"/>
        </w:rPr>
        <w:t>4.1不可竞争费用包括：</w:t>
      </w:r>
    </w:p>
    <w:p w14:paraId="39B24F1E">
      <w:pPr>
        <w:spacing w:line="520" w:lineRule="exact"/>
        <w:ind w:firstLine="480" w:firstLineChars="200"/>
        <w:rPr>
          <w:rFonts w:hAnsi="宋体"/>
          <w:sz w:val="24"/>
          <w:szCs w:val="24"/>
        </w:rPr>
      </w:pPr>
      <w:r>
        <w:rPr>
          <w:rFonts w:ascii="宋体" w:hAnsi="宋体"/>
          <w:sz w:val="24"/>
          <w:szCs w:val="24"/>
        </w:rPr>
        <w:t>1）安全文明施工费（见下表）</w:t>
      </w:r>
    </w:p>
    <w:tbl>
      <w:tblPr>
        <w:tblStyle w:val="36"/>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5"/>
        <w:gridCol w:w="3545"/>
        <w:gridCol w:w="2145"/>
        <w:gridCol w:w="235"/>
        <w:gridCol w:w="1160"/>
      </w:tblGrid>
      <w:tr w14:paraId="4C0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77F4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6" w:name="_Toc30602"/>
            <w:bookmarkStart w:id="47" w:name="_Toc6858"/>
            <w:r>
              <w:rPr>
                <w:rFonts w:hint="eastAsia" w:ascii="宋体" w:hAnsi="宋体" w:eastAsia="宋体" w:cs="宋体"/>
                <w:i w:val="0"/>
                <w:iCs w:val="0"/>
                <w:color w:val="000000"/>
                <w:kern w:val="0"/>
                <w:sz w:val="24"/>
                <w:szCs w:val="24"/>
                <w:u w:val="none"/>
                <w:lang w:val="en-US" w:eastAsia="zh-CN" w:bidi="ar"/>
              </w:rPr>
              <w:t>项目编码</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4DC5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380" w:type="dxa"/>
            <w:gridSpan w:val="2"/>
            <w:tcBorders>
              <w:top w:val="single" w:color="000000" w:sz="4" w:space="0"/>
              <w:left w:val="single" w:color="000000" w:sz="4" w:space="0"/>
              <w:bottom w:val="single" w:color="000000" w:sz="4" w:space="0"/>
              <w:right w:val="single" w:color="000000" w:sz="4" w:space="0"/>
            </w:tcBorders>
            <w:noWrap w:val="0"/>
            <w:vAlign w:val="center"/>
          </w:tcPr>
          <w:p w14:paraId="7DA7E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计费基础</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136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费率（%）</w:t>
            </w:r>
          </w:p>
        </w:tc>
      </w:tr>
      <w:tr w14:paraId="7708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58CC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7085" w:type="dxa"/>
            <w:gridSpan w:val="4"/>
            <w:tcBorders>
              <w:top w:val="single" w:color="000000" w:sz="4" w:space="0"/>
              <w:left w:val="single" w:color="000000" w:sz="4" w:space="0"/>
              <w:bottom w:val="single" w:color="000000" w:sz="4" w:space="0"/>
              <w:right w:val="single" w:color="000000" w:sz="4" w:space="0"/>
            </w:tcBorders>
            <w:noWrap/>
            <w:vAlign w:val="center"/>
          </w:tcPr>
          <w:p w14:paraId="2E05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安全文明施工费</w:t>
            </w:r>
          </w:p>
        </w:tc>
      </w:tr>
      <w:tr w14:paraId="4A0C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BCD3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JF－01</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0D747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环境保护费</w:t>
            </w:r>
          </w:p>
        </w:tc>
        <w:tc>
          <w:tcPr>
            <w:tcW w:w="2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B0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定额人工费+定额机械费</w:t>
            </w: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611BA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r>
      <w:tr w14:paraId="6012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7EF9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JF－02</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71A25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文明施工费</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A9EAA">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0AFA2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r>
      <w:tr w14:paraId="459F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9979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JF－03</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16AEA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安全施工费</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B865D">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076F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r>
      <w:tr w14:paraId="51BE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D616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JF－04</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76539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临时设施费</w:t>
            </w:r>
          </w:p>
        </w:tc>
        <w:tc>
          <w:tcPr>
            <w:tcW w:w="2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FB78A">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62F20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14:paraId="3BCB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8C35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084A2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81695E6">
            <w:pPr>
              <w:rPr>
                <w:rFonts w:hint="eastAsia" w:ascii="宋体" w:hAnsi="宋体" w:eastAsia="宋体" w:cs="宋体"/>
                <w:i w:val="0"/>
                <w:iCs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42EA64F7">
            <w:pPr>
              <w:rPr>
                <w:rFonts w:hint="eastAsia" w:ascii="宋体" w:hAnsi="宋体" w:eastAsia="宋体" w:cs="宋体"/>
                <w:i w:val="0"/>
                <w:iCs w:val="0"/>
                <w:color w:val="000000"/>
                <w:sz w:val="24"/>
                <w:szCs w:val="24"/>
                <w:u w:val="none"/>
              </w:rPr>
            </w:pPr>
          </w:p>
        </w:tc>
      </w:tr>
      <w:tr w14:paraId="29CD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6195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JF－05</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6C86D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环境保护税</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7192D7F">
            <w:pPr>
              <w:jc w:val="center"/>
              <w:rPr>
                <w:rFonts w:hint="eastAsia" w:ascii="宋体" w:hAnsi="宋体" w:eastAsia="宋体" w:cs="宋体"/>
                <w:i w:val="0"/>
                <w:iCs w:val="0"/>
                <w:color w:val="000000"/>
                <w:sz w:val="24"/>
                <w:szCs w:val="24"/>
                <w:u w:val="none"/>
              </w:rPr>
            </w:pPr>
          </w:p>
        </w:tc>
        <w:tc>
          <w:tcPr>
            <w:tcW w:w="1395" w:type="dxa"/>
            <w:gridSpan w:val="2"/>
            <w:tcBorders>
              <w:top w:val="single" w:color="000000" w:sz="4" w:space="0"/>
              <w:left w:val="single" w:color="000000" w:sz="4" w:space="0"/>
              <w:bottom w:val="single" w:color="000000" w:sz="4" w:space="0"/>
              <w:right w:val="single" w:color="000000" w:sz="4" w:space="0"/>
            </w:tcBorders>
            <w:noWrap/>
            <w:vAlign w:val="center"/>
          </w:tcPr>
          <w:p w14:paraId="0C41E9E9">
            <w:pPr>
              <w:rPr>
                <w:rFonts w:hint="eastAsia" w:ascii="宋体" w:hAnsi="宋体" w:eastAsia="宋体" w:cs="宋体"/>
                <w:i w:val="0"/>
                <w:iCs w:val="0"/>
                <w:color w:val="000000"/>
                <w:sz w:val="22"/>
                <w:szCs w:val="22"/>
                <w:u w:val="none"/>
              </w:rPr>
            </w:pPr>
          </w:p>
        </w:tc>
      </w:tr>
    </w:tbl>
    <w:p w14:paraId="38A8A2B5">
      <w:pPr>
        <w:spacing w:line="520" w:lineRule="exact"/>
        <w:ind w:firstLine="480" w:firstLineChars="200"/>
        <w:rPr>
          <w:rFonts w:hAnsi="宋体"/>
          <w:sz w:val="24"/>
          <w:szCs w:val="24"/>
        </w:rPr>
      </w:pPr>
      <w:r>
        <w:rPr>
          <w:rFonts w:ascii="宋体" w:hAnsi="宋体"/>
          <w:sz w:val="24"/>
          <w:szCs w:val="24"/>
        </w:rPr>
        <w:t>2）税金：按9%执行{分部分项工程项目费+措施项目费+不可竞争费+其他项目费}；</w:t>
      </w:r>
    </w:p>
    <w:p w14:paraId="3876CF79">
      <w:pPr>
        <w:spacing w:line="520" w:lineRule="exact"/>
        <w:ind w:firstLine="480" w:firstLineChars="200"/>
        <w:rPr>
          <w:rFonts w:hAnsi="宋体"/>
          <w:sz w:val="24"/>
          <w:szCs w:val="24"/>
        </w:rPr>
      </w:pPr>
      <w:r>
        <w:rPr>
          <w:rFonts w:ascii="宋体" w:hAnsi="宋体"/>
          <w:sz w:val="24"/>
          <w:szCs w:val="24"/>
        </w:rPr>
        <w:t xml:space="preserve">3）采购文件中明确的由采购人自行采购的材料费； </w:t>
      </w:r>
    </w:p>
    <w:p w14:paraId="41022701">
      <w:pPr>
        <w:spacing w:line="520" w:lineRule="exact"/>
        <w:ind w:firstLine="480" w:firstLineChars="200"/>
        <w:rPr>
          <w:rFonts w:hAnsi="宋体"/>
          <w:sz w:val="24"/>
          <w:szCs w:val="24"/>
        </w:rPr>
      </w:pPr>
      <w:r>
        <w:rPr>
          <w:rFonts w:ascii="宋体" w:hAnsi="宋体"/>
          <w:sz w:val="24"/>
          <w:szCs w:val="24"/>
        </w:rPr>
        <w:t>4）暂列金额、专业工程暂估价；</w:t>
      </w:r>
    </w:p>
    <w:p w14:paraId="0A9F273C">
      <w:pPr>
        <w:spacing w:line="520" w:lineRule="exact"/>
        <w:ind w:firstLine="480" w:firstLineChars="200"/>
        <w:rPr>
          <w:rFonts w:hAnsi="宋体"/>
          <w:sz w:val="24"/>
          <w:szCs w:val="24"/>
        </w:rPr>
      </w:pPr>
      <w:r>
        <w:rPr>
          <w:rFonts w:ascii="宋体" w:hAnsi="宋体"/>
          <w:sz w:val="24"/>
          <w:szCs w:val="24"/>
        </w:rPr>
        <w:t>5）法律法规规章、上级文件等规定的其他不可竞争费用。</w:t>
      </w:r>
    </w:p>
    <w:p w14:paraId="16B0E26B">
      <w:pPr>
        <w:spacing w:line="520" w:lineRule="exact"/>
        <w:ind w:firstLine="480" w:firstLineChars="200"/>
        <w:rPr>
          <w:rFonts w:hAnsi="宋体"/>
          <w:sz w:val="24"/>
          <w:szCs w:val="24"/>
        </w:rPr>
      </w:pPr>
      <w:r>
        <w:rPr>
          <w:rFonts w:hint="eastAsia" w:ascii="宋体" w:hAnsi="宋体"/>
          <w:sz w:val="24"/>
          <w:szCs w:val="24"/>
        </w:rPr>
        <w:t>4.2</w:t>
      </w:r>
      <w:r>
        <w:rPr>
          <w:rFonts w:ascii="宋体" w:hAnsi="宋体"/>
          <w:sz w:val="24"/>
          <w:szCs w:val="24"/>
        </w:rPr>
        <w:t>可竞争费用包括：</w:t>
      </w:r>
    </w:p>
    <w:p w14:paraId="1AEAF080">
      <w:pPr>
        <w:spacing w:line="520" w:lineRule="exact"/>
        <w:ind w:firstLine="480" w:firstLineChars="200"/>
        <w:rPr>
          <w:rFonts w:hAnsi="宋体"/>
          <w:sz w:val="24"/>
          <w:szCs w:val="24"/>
        </w:rPr>
      </w:pPr>
      <w:r>
        <w:rPr>
          <w:rFonts w:ascii="宋体" w:hAnsi="宋体"/>
          <w:sz w:val="24"/>
          <w:szCs w:val="24"/>
        </w:rPr>
        <w:t>(1)材料费、机械费用；</w:t>
      </w:r>
    </w:p>
    <w:p w14:paraId="421918DF">
      <w:pPr>
        <w:spacing w:line="520" w:lineRule="exact"/>
        <w:ind w:firstLine="480" w:firstLineChars="200"/>
        <w:rPr>
          <w:rFonts w:hAnsi="宋体"/>
          <w:sz w:val="24"/>
          <w:szCs w:val="24"/>
        </w:rPr>
      </w:pPr>
      <w:r>
        <w:rPr>
          <w:rFonts w:ascii="宋体" w:hAnsi="宋体"/>
          <w:sz w:val="24"/>
          <w:szCs w:val="24"/>
        </w:rPr>
        <w:t>(2)综合费；</w:t>
      </w:r>
    </w:p>
    <w:p w14:paraId="57DBE998">
      <w:pPr>
        <w:spacing w:line="520" w:lineRule="exact"/>
        <w:ind w:firstLine="480" w:firstLineChars="200"/>
        <w:rPr>
          <w:rFonts w:hAnsi="宋体"/>
          <w:sz w:val="24"/>
          <w:szCs w:val="24"/>
        </w:rPr>
      </w:pPr>
      <w:r>
        <w:rPr>
          <w:rFonts w:ascii="宋体" w:hAnsi="宋体"/>
          <w:sz w:val="24"/>
          <w:szCs w:val="24"/>
        </w:rPr>
        <w:t>(3)措施项目费。</w:t>
      </w:r>
    </w:p>
    <w:p w14:paraId="2A9D4A1B">
      <w:pPr>
        <w:spacing w:line="520" w:lineRule="exact"/>
        <w:ind w:firstLine="480" w:firstLineChars="200"/>
        <w:rPr>
          <w:rFonts w:hAnsi="宋体"/>
          <w:sz w:val="24"/>
          <w:szCs w:val="24"/>
        </w:rPr>
      </w:pPr>
      <w:r>
        <w:rPr>
          <w:rFonts w:hint="eastAsia" w:ascii="宋体" w:hAnsi="宋体"/>
          <w:sz w:val="24"/>
          <w:szCs w:val="24"/>
        </w:rPr>
        <w:t>5、除非采购人对采购文件予以修改、更正，否则供应商应按采购人提供的工程量清单中列出的工程项目和工程量逐项填报综合单价和合价。供应商不得在工程量清单中任意增删、修改清单项目、工程量及项目排列顺序。</w:t>
      </w:r>
    </w:p>
    <w:p w14:paraId="6F30B823">
      <w:pPr>
        <w:spacing w:line="520" w:lineRule="exact"/>
        <w:ind w:firstLine="480" w:firstLineChars="200"/>
        <w:rPr>
          <w:rFonts w:ascii="宋体" w:hAnsi="宋体"/>
          <w:sz w:val="24"/>
          <w:szCs w:val="24"/>
        </w:rPr>
      </w:pPr>
      <w:r>
        <w:rPr>
          <w:rFonts w:hint="eastAsia" w:ascii="宋体" w:hAnsi="宋体"/>
          <w:sz w:val="24"/>
          <w:szCs w:val="24"/>
        </w:rPr>
        <w:t>6、除非合同中另有规定，供应商在工程量清单报价书中所报的综合单价和合价以及响应报价汇总表中的响应报价均包括完成采购文件规定的全部工程内容以及为达到质量和工期目标、安全文明、环境保护等要求的分部分项工程费、措施项目费、不可竞争费、其他项目费、税金、风险费等所有费用。为满足工程建设标准和技术规范要求所发生的费用应包括在投标报价中。响应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投标总价内，供应商必须按合同要求完成工程量清单中未填综合单价或合价的工程项目，任何与未填综合单价或合价的工程项目有关的工程价款，采购人将不再另行支付。</w:t>
      </w:r>
    </w:p>
    <w:p w14:paraId="6ECDB5D4">
      <w:pPr>
        <w:pStyle w:val="4"/>
        <w:spacing w:before="156" w:beforeLines="50" w:after="156" w:afterLines="50"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（七）合同的签订</w:t>
      </w:r>
      <w:bookmarkEnd w:id="46"/>
      <w:bookmarkEnd w:id="47"/>
    </w:p>
    <w:p w14:paraId="7A99BDAA">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1、质疑期</w:t>
      </w:r>
      <w:r>
        <w:rPr>
          <w:rFonts w:ascii="宋体" w:hAnsi="宋体" w:cs="Arial"/>
          <w:color w:val="auto"/>
          <w:sz w:val="24"/>
          <w:szCs w:val="24"/>
          <w:highlight w:val="none"/>
        </w:rPr>
        <w:t>内如未接到供应商的质疑和投诉</w:t>
      </w:r>
      <w:r>
        <w:rPr>
          <w:rFonts w:hint="eastAsia" w:ascii="宋体" w:hAnsi="宋体" w:cs="Arial"/>
          <w:color w:val="auto"/>
          <w:sz w:val="24"/>
          <w:szCs w:val="24"/>
          <w:highlight w:val="none"/>
        </w:rPr>
        <w:t>，将向成交供应商发出成交通知书。</w:t>
      </w:r>
    </w:p>
    <w:p w14:paraId="2A434251">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2、成交供应商在</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通知书发出</w:t>
      </w:r>
      <w:r>
        <w:rPr>
          <w:rFonts w:ascii="宋体" w:hAnsi="宋体" w:cs="Arial"/>
          <w:color w:val="auto"/>
          <w:sz w:val="24"/>
          <w:szCs w:val="24"/>
          <w:highlight w:val="none"/>
        </w:rPr>
        <w:t>后</w:t>
      </w:r>
      <w:r>
        <w:rPr>
          <w:rFonts w:hint="eastAsia" w:ascii="宋体" w:hAnsi="宋体" w:cs="Arial"/>
          <w:color w:val="auto"/>
          <w:sz w:val="24"/>
          <w:szCs w:val="24"/>
          <w:highlight w:val="none"/>
        </w:rPr>
        <w:t>7个工作日</w:t>
      </w:r>
      <w:r>
        <w:rPr>
          <w:rFonts w:ascii="宋体" w:hAnsi="宋体" w:cs="Arial"/>
          <w:color w:val="auto"/>
          <w:sz w:val="24"/>
          <w:szCs w:val="24"/>
          <w:highlight w:val="none"/>
        </w:rPr>
        <w:t>内与</w:t>
      </w:r>
      <w:r>
        <w:rPr>
          <w:rFonts w:hint="eastAsia" w:ascii="宋体" w:hAnsi="宋体" w:cs="Arial"/>
          <w:color w:val="auto"/>
          <w:sz w:val="24"/>
          <w:szCs w:val="24"/>
          <w:highlight w:val="none"/>
        </w:rPr>
        <w:t>采购单位</w:t>
      </w:r>
      <w:r>
        <w:rPr>
          <w:rFonts w:ascii="宋体" w:hAnsi="宋体" w:cs="Arial"/>
          <w:color w:val="auto"/>
          <w:sz w:val="24"/>
          <w:szCs w:val="24"/>
          <w:highlight w:val="none"/>
        </w:rPr>
        <w:t>签订合同。</w:t>
      </w:r>
      <w:r>
        <w:rPr>
          <w:rFonts w:hint="eastAsia" w:ascii="宋体" w:hAnsi="宋体" w:cs="Arial"/>
          <w:color w:val="auto"/>
          <w:sz w:val="24"/>
          <w:szCs w:val="24"/>
          <w:highlight w:val="none"/>
        </w:rPr>
        <w:t>采购文件、</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供应商的</w:t>
      </w:r>
      <w:r>
        <w:rPr>
          <w:rFonts w:hint="eastAsia" w:ascii="宋体" w:hAnsi="宋体" w:cs="Arial"/>
          <w:color w:val="auto"/>
          <w:sz w:val="24"/>
          <w:szCs w:val="24"/>
          <w:highlight w:val="none"/>
          <w:lang w:val="en-US" w:eastAsia="zh-CN"/>
        </w:rPr>
        <w:t>响应</w:t>
      </w:r>
      <w:r>
        <w:rPr>
          <w:rFonts w:hint="eastAsia" w:ascii="宋体" w:hAnsi="宋体" w:cs="Arial"/>
          <w:color w:val="auto"/>
          <w:sz w:val="24"/>
          <w:szCs w:val="24"/>
          <w:highlight w:val="none"/>
        </w:rPr>
        <w:t>文件及澄清文件等，均作为合同的附件。</w:t>
      </w:r>
    </w:p>
    <w:p w14:paraId="50A12610">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在签订合同时，可以在不改变合同其他条款的前提下变更采购数量，但变更的金额不得超过成交总价的10%。</w:t>
      </w:r>
    </w:p>
    <w:p w14:paraId="1A6E0D19">
      <w:pPr>
        <w:pStyle w:val="3"/>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4、</w:t>
      </w:r>
      <w:r>
        <w:rPr>
          <w:rFonts w:ascii="宋体" w:hAnsi="宋体" w:cs="Arial"/>
          <w:color w:val="auto"/>
          <w:sz w:val="24"/>
          <w:szCs w:val="24"/>
          <w:highlight w:val="none"/>
        </w:rPr>
        <w:t>成交供应商因不可抗力或者自身原因不能在规定的时间内与采购人签订采购合同，采购人可以与排在成交供应商后第一位的候选供应商签订采购合同</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签订的合同价仍为原成交供应商的成交价格，其中候选供应商与原成交供应商响应报价之间的差额由原成交供应商补偿给候选供应商，</w:t>
      </w:r>
      <w:r>
        <w:rPr>
          <w:rFonts w:ascii="宋体" w:hAnsi="宋体" w:cs="Arial"/>
          <w:color w:val="auto"/>
          <w:sz w:val="24"/>
          <w:szCs w:val="24"/>
          <w:highlight w:val="none"/>
        </w:rPr>
        <w:t>以此类推</w:t>
      </w:r>
      <w:r>
        <w:rPr>
          <w:rFonts w:hint="eastAsia" w:ascii="宋体" w:hAnsi="宋体" w:cs="Arial"/>
          <w:color w:val="auto"/>
          <w:sz w:val="24"/>
          <w:szCs w:val="24"/>
          <w:highlight w:val="none"/>
        </w:rPr>
        <w:t>或重新组织采购</w:t>
      </w:r>
      <w:r>
        <w:rPr>
          <w:rFonts w:ascii="宋体" w:hAnsi="宋体" w:cs="Arial"/>
          <w:color w:val="auto"/>
          <w:sz w:val="24"/>
          <w:szCs w:val="24"/>
          <w:highlight w:val="none"/>
        </w:rPr>
        <w:t>。</w:t>
      </w:r>
    </w:p>
    <w:p w14:paraId="48022462">
      <w:pPr>
        <w:pStyle w:val="35"/>
        <w:ind w:firstLine="480" w:firstLineChars="200"/>
        <w:rPr>
          <w:rFonts w:hint="eastAsia"/>
          <w:color w:val="auto"/>
          <w:highlight w:val="none"/>
        </w:rPr>
      </w:pPr>
      <w:r>
        <w:rPr>
          <w:rFonts w:hint="eastAsia"/>
          <w:color w:val="auto"/>
          <w:highlight w:val="none"/>
        </w:rPr>
        <w:t>5、成交供应商无正当理由不与</w:t>
      </w:r>
      <w:r>
        <w:rPr>
          <w:rFonts w:hint="eastAsia"/>
          <w:color w:val="auto"/>
          <w:highlight w:val="none"/>
          <w:lang w:val="en-US" w:eastAsia="zh-CN"/>
        </w:rPr>
        <w:t>采购</w:t>
      </w:r>
      <w:r>
        <w:rPr>
          <w:rFonts w:hint="eastAsia"/>
          <w:color w:val="auto"/>
          <w:highlight w:val="none"/>
        </w:rPr>
        <w:t>人订立合同的处罚依据：</w:t>
      </w:r>
    </w:p>
    <w:p w14:paraId="249A9C9C">
      <w:pPr>
        <w:pStyle w:val="35"/>
        <w:ind w:firstLine="480" w:firstLineChars="200"/>
        <w:rPr>
          <w:rFonts w:hint="eastAsia"/>
          <w:color w:val="auto"/>
          <w:highlight w:val="none"/>
        </w:rPr>
      </w:pPr>
      <w:r>
        <w:rPr>
          <w:rFonts w:hint="eastAsia"/>
          <w:color w:val="auto"/>
          <w:highlight w:val="none"/>
        </w:rPr>
        <w:t>（1）《中华人民共和国政府采购法实施条例》</w:t>
      </w:r>
    </w:p>
    <w:p w14:paraId="4F22C68C">
      <w:pPr>
        <w:pStyle w:val="35"/>
        <w:ind w:firstLine="480" w:firstLineChars="200"/>
        <w:rPr>
          <w:rFonts w:hint="eastAsia"/>
          <w:color w:val="auto"/>
          <w:highlight w:val="none"/>
        </w:rPr>
      </w:pPr>
      <w:r>
        <w:rPr>
          <w:rFonts w:hint="eastAsia"/>
          <w:color w:val="auto"/>
          <w:highlight w:val="none"/>
        </w:rPr>
        <w:t>第七十二条 供应商有下列情形之一的，依照政府采购法第七十七条第一款的规定追究法律责任：……</w:t>
      </w:r>
    </w:p>
    <w:p w14:paraId="650C7820">
      <w:pPr>
        <w:pStyle w:val="35"/>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12E75C86">
      <w:pPr>
        <w:pStyle w:val="35"/>
        <w:ind w:firstLine="480" w:firstLineChars="200"/>
        <w:rPr>
          <w:rFonts w:hint="eastAsia"/>
          <w:color w:val="auto"/>
          <w:highlight w:val="none"/>
        </w:rPr>
      </w:pPr>
      <w:r>
        <w:rPr>
          <w:rFonts w:hint="eastAsia"/>
          <w:color w:val="auto"/>
          <w:highlight w:val="none"/>
        </w:rPr>
        <w:t>（2）《中华人民共和国政府采购法》</w:t>
      </w:r>
    </w:p>
    <w:p w14:paraId="66DAE564">
      <w:pPr>
        <w:pStyle w:val="35"/>
        <w:ind w:firstLine="480" w:firstLineChars="200"/>
        <w:rPr>
          <w:rFonts w:hint="eastAsia"/>
          <w:color w:val="auto"/>
          <w:highlight w:val="none"/>
        </w:rPr>
      </w:pPr>
      <w:r>
        <w:rPr>
          <w:rFonts w:hint="eastAsia"/>
          <w:color w:val="auto"/>
          <w:highlight w:val="none"/>
        </w:rPr>
        <w:t>第七十七条 供应商有下列情形之一的，处以采购金额千分之五以上千分之十一下的罚款，列入不良行为记录名单，在一至三年内禁止参加</w:t>
      </w:r>
      <w:r>
        <w:rPr>
          <w:rFonts w:hint="eastAsia"/>
          <w:color w:val="auto"/>
          <w:highlight w:val="none"/>
          <w:lang w:val="en-US" w:eastAsia="zh-CN"/>
        </w:rPr>
        <w:t>本单位</w:t>
      </w:r>
      <w:r>
        <w:rPr>
          <w:rFonts w:hint="eastAsia"/>
          <w:color w:val="auto"/>
          <w:highlight w:val="none"/>
        </w:rPr>
        <w:t>采购活动，有违法所得的，并处没收违法所得，情节严重的，由工商行政管理机关吊销营业执照；构成犯罪的，依法追究刑事责任：……</w:t>
      </w:r>
    </w:p>
    <w:p w14:paraId="0A7501D0">
      <w:pPr>
        <w:pStyle w:val="35"/>
        <w:ind w:firstLine="48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）第五十四条 成交供应商有下列情形之一的，责令限期整改，情节严重的，列入不良行为记录名单，在1至3年内禁止参加政府采购活动，并予以通报：……</w:t>
      </w:r>
    </w:p>
    <w:p w14:paraId="6708DC75">
      <w:pPr>
        <w:pStyle w:val="35"/>
        <w:ind w:firstLine="480" w:firstLineChars="200"/>
        <w:rPr>
          <w:rFonts w:hint="eastAsia"/>
          <w:color w:val="auto"/>
          <w:highlight w:val="none"/>
        </w:rPr>
      </w:pPr>
      <w:r>
        <w:rPr>
          <w:rFonts w:hint="eastAsia"/>
          <w:color w:val="auto"/>
          <w:highlight w:val="none"/>
        </w:rPr>
        <w:t>（二）成交后无正当理由不与采购人签订合同的；……</w:t>
      </w:r>
    </w:p>
    <w:p w14:paraId="6844E425">
      <w:pPr>
        <w:pStyle w:val="35"/>
        <w:ind w:firstLine="480" w:firstLineChars="200"/>
        <w:rPr>
          <w:color w:val="auto"/>
          <w:highlight w:val="none"/>
        </w:rPr>
      </w:pPr>
    </w:p>
    <w:p w14:paraId="775193CF">
      <w:pPr>
        <w:pStyle w:val="4"/>
        <w:spacing w:before="156" w:beforeLines="50" w:after="156" w:afterLines="50" w:line="560" w:lineRule="exact"/>
        <w:jc w:val="center"/>
        <w:rPr>
          <w:rFonts w:ascii="宋体" w:hAnsi="宋体" w:eastAsia="宋体" w:cs="宋体"/>
          <w:color w:val="auto"/>
          <w:sz w:val="24"/>
          <w:szCs w:val="24"/>
          <w:highlight w:val="none"/>
        </w:rPr>
      </w:pPr>
      <w:bookmarkStart w:id="48" w:name="_Toc8827"/>
      <w:bookmarkStart w:id="49" w:name="_Toc28309"/>
      <w:r>
        <w:rPr>
          <w:rFonts w:hint="eastAsia" w:ascii="宋体" w:hAnsi="宋体" w:eastAsia="宋体" w:cs="宋体"/>
          <w:color w:val="auto"/>
          <w:sz w:val="24"/>
          <w:szCs w:val="24"/>
          <w:highlight w:val="none"/>
        </w:rPr>
        <w:t>（八）澄清及变更</w:t>
      </w:r>
      <w:bookmarkEnd w:id="48"/>
      <w:bookmarkEnd w:id="49"/>
    </w:p>
    <w:p w14:paraId="4CE709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询价文件如有澄清及变更，将以网上公告形式发布，请供应商及时关注。</w:t>
      </w:r>
    </w:p>
    <w:p w14:paraId="32372D1F">
      <w:pPr>
        <w:pStyle w:val="4"/>
        <w:spacing w:before="156" w:beforeLines="50" w:after="156" w:afterLines="50" w:line="560" w:lineRule="exact"/>
        <w:jc w:val="center"/>
        <w:rPr>
          <w:rFonts w:ascii="宋体" w:hAnsi="宋体" w:eastAsia="宋体" w:cs="宋体"/>
          <w:color w:val="auto"/>
          <w:sz w:val="24"/>
          <w:szCs w:val="24"/>
          <w:highlight w:val="none"/>
        </w:rPr>
      </w:pPr>
      <w:bookmarkStart w:id="50" w:name="_Toc20370"/>
      <w:bookmarkStart w:id="51" w:name="_Toc3341"/>
      <w:r>
        <w:rPr>
          <w:rFonts w:hint="eastAsia" w:ascii="宋体" w:hAnsi="宋体" w:eastAsia="宋体" w:cs="宋体"/>
          <w:color w:val="auto"/>
          <w:sz w:val="24"/>
          <w:szCs w:val="24"/>
          <w:highlight w:val="none"/>
        </w:rPr>
        <w:t>（九）验收</w:t>
      </w:r>
      <w:bookmarkEnd w:id="50"/>
      <w:bookmarkEnd w:id="51"/>
    </w:p>
    <w:p w14:paraId="7017C6F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1、采购人验收时，应成立三人以上验收小组，明确责任，严格依照采购文件、成交通知书、采购合同及相关验收规范进行核对、验收，形成验收结论，并出具书面验收报告。</w:t>
      </w:r>
    </w:p>
    <w:p w14:paraId="3FB4B0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、涉及安全、消防、环保等其他需要由质检或行业主管部门进行验收的项目，必须邀请相关部门或相关专家参与验收。</w:t>
      </w:r>
    </w:p>
    <w:p w14:paraId="601EDC28">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bookmarkStart w:id="52" w:name="_Toc21742"/>
      <w:bookmarkStart w:id="53" w:name="_Toc31380"/>
      <w:r>
        <w:rPr>
          <w:rFonts w:hint="eastAsia" w:ascii="宋体" w:hAnsi="宋体" w:eastAsia="宋体" w:cs="宋体"/>
          <w:color w:val="auto"/>
          <w:sz w:val="24"/>
          <w:szCs w:val="24"/>
          <w:highlight w:val="none"/>
        </w:rPr>
        <w:t>（十）质疑</w:t>
      </w:r>
      <w:bookmarkEnd w:id="52"/>
      <w:bookmarkEnd w:id="53"/>
    </w:p>
    <w:p w14:paraId="3FC0E0E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1、质疑人认为</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结果使自己的权益受到损害的，可以向采购人及采购代理机构提出质疑。质疑实行实名制，应当有具体的事项及根据，不得进行虚假、恶意质疑，</w:t>
      </w:r>
      <w:r>
        <w:rPr>
          <w:rFonts w:hint="eastAsia" w:ascii="宋体" w:hAnsi="宋体"/>
          <w:bCs/>
          <w:color w:val="auto"/>
          <w:sz w:val="24"/>
          <w:highlight w:val="none"/>
          <w:lang w:val="en-US" w:eastAsia="zh-CN"/>
        </w:rPr>
        <w:t>扰乱采购</w:t>
      </w:r>
      <w:r>
        <w:rPr>
          <w:rFonts w:hint="eastAsia" w:ascii="宋体" w:hAnsi="宋体"/>
          <w:bCs/>
          <w:color w:val="auto"/>
          <w:sz w:val="24"/>
          <w:highlight w:val="none"/>
        </w:rPr>
        <w:t>活动的正常工作秩序。</w:t>
      </w:r>
    </w:p>
    <w:p w14:paraId="07D9B85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40A34F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对采购</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结果的质疑，应在</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结果公布之日起七个工作日内提出。</w:t>
      </w:r>
    </w:p>
    <w:p w14:paraId="460545D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4FF8B4C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32902D7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10D832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1BCB51C7">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3544B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5E0BDFFE">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4A32FA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857D9C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7F79131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E4FEF4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4.1提起质疑的主体不是参与该采购项目活动的供应商；</w:t>
      </w:r>
    </w:p>
    <w:p w14:paraId="27727F5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4EF729A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2B09C17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2709A5B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1F78AB2B">
      <w:pPr>
        <w:widowControl/>
        <w:spacing w:line="360" w:lineRule="auto"/>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338399A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3BEBAFF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6、质疑人在</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关监督管理部门提起投诉。</w:t>
      </w:r>
    </w:p>
    <w:p w14:paraId="31318B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22ECE9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7、质疑人有下列情形之一的，属于虚假、恶意质疑，将报相关监管部门予以处理。</w:t>
      </w:r>
    </w:p>
    <w:p w14:paraId="0F64015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5294758C">
      <w:pPr>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p>
    <w:p w14:paraId="4C2DCC1A">
      <w:pPr>
        <w:pStyle w:val="35"/>
        <w:numPr>
          <w:ilvl w:val="0"/>
          <w:numId w:val="4"/>
        </w:numPr>
        <w:ind w:firstLine="480" w:firstLineChars="200"/>
        <w:rPr>
          <w:rFonts w:hint="eastAsia" w:ascii="宋体" w:hAnsi="宋体"/>
          <w:color w:val="auto"/>
          <w:highlight w:val="none"/>
        </w:rPr>
      </w:pPr>
      <w:r>
        <w:rPr>
          <w:rFonts w:hint="eastAsia" w:ascii="宋体" w:hAnsi="宋体"/>
          <w:color w:val="auto"/>
          <w:highlight w:val="none"/>
        </w:rPr>
        <w:t>其他文件未详尽列出内容均应遵循中华人民共和国境内相关法律法规。</w:t>
      </w:r>
    </w:p>
    <w:p w14:paraId="14F9EF12">
      <w:pPr>
        <w:rPr>
          <w:rFonts w:hint="eastAsia" w:ascii="宋体" w:hAnsi="宋体"/>
          <w:color w:val="auto"/>
          <w:highlight w:val="none"/>
        </w:rPr>
      </w:pPr>
    </w:p>
    <w:p w14:paraId="6070A6EC">
      <w:pPr>
        <w:rPr>
          <w:rFonts w:hint="eastAsia" w:ascii="宋体" w:hAnsi="宋体"/>
          <w:color w:val="auto"/>
          <w:highlight w:val="none"/>
        </w:rPr>
      </w:pPr>
    </w:p>
    <w:p w14:paraId="7456A5E9">
      <w:pPr>
        <w:widowControl w:val="0"/>
        <w:numPr>
          <w:ilvl w:val="0"/>
          <w:numId w:val="0"/>
        </w:numPr>
        <w:jc w:val="both"/>
        <w:rPr>
          <w:rFonts w:hint="eastAsia"/>
        </w:rPr>
      </w:pPr>
    </w:p>
    <w:p w14:paraId="6BE9C54A">
      <w:pPr>
        <w:widowControl w:val="0"/>
        <w:numPr>
          <w:ilvl w:val="0"/>
          <w:numId w:val="0"/>
        </w:numPr>
        <w:jc w:val="both"/>
        <w:rPr>
          <w:rFonts w:hint="eastAsia"/>
        </w:rPr>
      </w:pPr>
    </w:p>
    <w:p w14:paraId="6CF9093E">
      <w:pPr>
        <w:widowControl w:val="0"/>
        <w:numPr>
          <w:ilvl w:val="0"/>
          <w:numId w:val="0"/>
        </w:numPr>
        <w:jc w:val="both"/>
        <w:rPr>
          <w:rFonts w:hint="eastAsia"/>
        </w:rPr>
      </w:pPr>
    </w:p>
    <w:p w14:paraId="6D5F4865">
      <w:pPr>
        <w:widowControl w:val="0"/>
        <w:numPr>
          <w:ilvl w:val="0"/>
          <w:numId w:val="0"/>
        </w:numPr>
        <w:jc w:val="both"/>
        <w:rPr>
          <w:rFonts w:hint="eastAsia"/>
        </w:rPr>
      </w:pPr>
    </w:p>
    <w:p w14:paraId="4D22D5FD">
      <w:pPr>
        <w:widowControl w:val="0"/>
        <w:numPr>
          <w:ilvl w:val="0"/>
          <w:numId w:val="0"/>
        </w:numPr>
        <w:jc w:val="both"/>
        <w:rPr>
          <w:rFonts w:hint="eastAsia"/>
        </w:rPr>
      </w:pPr>
    </w:p>
    <w:p w14:paraId="566B6637">
      <w:pPr>
        <w:widowControl w:val="0"/>
        <w:numPr>
          <w:ilvl w:val="0"/>
          <w:numId w:val="0"/>
        </w:numPr>
        <w:jc w:val="both"/>
        <w:rPr>
          <w:rFonts w:hint="eastAsia"/>
        </w:rPr>
      </w:pPr>
    </w:p>
    <w:p w14:paraId="1C5CFC69">
      <w:pPr>
        <w:rPr>
          <w:rFonts w:hint="eastAsia" w:ascii="宋体" w:hAnsi="宋体" w:eastAsia="宋体" w:cs="宋体"/>
          <w:color w:val="auto"/>
          <w:szCs w:val="32"/>
          <w:highlight w:val="none"/>
          <w:lang w:val="en-US" w:eastAsia="zh-CN"/>
        </w:rPr>
      </w:pPr>
      <w:bookmarkStart w:id="54" w:name="_Toc7121"/>
      <w:bookmarkStart w:id="55" w:name="_Toc216158630"/>
    </w:p>
    <w:p w14:paraId="7CEDAC90">
      <w:pPr>
        <w:rPr>
          <w:rFonts w:hint="eastAsia" w:ascii="宋体" w:hAnsi="宋体" w:eastAsia="宋体" w:cs="宋体"/>
          <w:b/>
          <w:color w:val="auto"/>
          <w:kern w:val="0"/>
          <w:sz w:val="32"/>
          <w:szCs w:val="32"/>
          <w:lang w:val="en-US" w:eastAsia="zh-CN" w:bidi="ar-SA"/>
        </w:rPr>
      </w:pPr>
      <w:r>
        <w:rPr>
          <w:rFonts w:hint="eastAsia" w:ascii="宋体" w:hAnsi="宋体" w:eastAsia="宋体" w:cs="宋体"/>
          <w:b/>
          <w:color w:val="auto"/>
          <w:kern w:val="0"/>
          <w:sz w:val="32"/>
          <w:szCs w:val="32"/>
          <w:lang w:val="en-US" w:eastAsia="zh-CN" w:bidi="ar-SA"/>
        </w:rPr>
        <w:br w:type="page"/>
      </w:r>
    </w:p>
    <w:p w14:paraId="4643E54A">
      <w:pPr>
        <w:pStyle w:val="4"/>
        <w:numPr>
          <w:ilvl w:val="0"/>
          <w:numId w:val="0"/>
        </w:numPr>
        <w:jc w:val="center"/>
        <w:rPr>
          <w:rFonts w:hint="eastAsia" w:ascii="宋体" w:hAnsi="宋体" w:eastAsia="宋体" w:cs="宋体"/>
          <w:color w:val="auto"/>
          <w:szCs w:val="32"/>
          <w:highlight w:val="none"/>
        </w:rPr>
      </w:pPr>
      <w:r>
        <w:rPr>
          <w:rFonts w:hint="eastAsia" w:ascii="宋体" w:hAnsi="宋体" w:eastAsia="宋体" w:cs="宋体"/>
          <w:b/>
          <w:color w:val="auto"/>
          <w:kern w:val="0"/>
          <w:sz w:val="32"/>
          <w:szCs w:val="32"/>
          <w:lang w:val="en-US" w:eastAsia="zh-CN" w:bidi="ar-SA"/>
        </w:rPr>
        <w:t>二、</w:t>
      </w:r>
      <w:r>
        <w:rPr>
          <w:rFonts w:hint="eastAsia" w:ascii="宋体" w:hAnsi="宋体" w:eastAsia="宋体" w:cs="宋体"/>
          <w:color w:val="auto"/>
          <w:szCs w:val="32"/>
          <w:highlight w:val="none"/>
        </w:rPr>
        <w:t>采购合同</w:t>
      </w:r>
      <w:bookmarkEnd w:id="54"/>
      <w:bookmarkEnd w:id="55"/>
      <w:bookmarkStart w:id="56" w:name="_Toc363199273"/>
    </w:p>
    <w:p w14:paraId="21CC1225">
      <w:pPr>
        <w:spacing w:line="360" w:lineRule="auto"/>
        <w:jc w:val="center"/>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（实行总价合同，甲乙双方自行拟定）</w:t>
      </w:r>
    </w:p>
    <w:p w14:paraId="194070CB">
      <w:pPr>
        <w:jc w:val="center"/>
        <w:rPr>
          <w:rFonts w:hint="eastAsia" w:cs="宋体"/>
          <w:b/>
          <w:bCs/>
          <w:color w:val="auto"/>
          <w:sz w:val="30"/>
          <w:szCs w:val="30"/>
          <w:highlight w:val="none"/>
        </w:rPr>
      </w:pPr>
      <w:r>
        <w:rPr>
          <w:rFonts w:hint="eastAsia" w:cs="宋体"/>
          <w:color w:val="auto"/>
          <w:sz w:val="30"/>
          <w:szCs w:val="30"/>
          <w:highlight w:val="none"/>
        </w:rPr>
        <w:br w:type="page"/>
      </w:r>
      <w:bookmarkStart w:id="57" w:name="_Toc4725"/>
      <w:r>
        <w:rPr>
          <w:rFonts w:hint="eastAsia" w:cs="宋体"/>
          <w:b/>
          <w:bCs/>
          <w:color w:val="000000" w:themeColor="text1"/>
          <w:sz w:val="30"/>
          <w:szCs w:val="30"/>
          <w:highlight w:val="none"/>
          <w14:textFill>
            <w14:solidFill>
              <w14:schemeClr w14:val="tx1"/>
            </w14:solidFill>
          </w14:textFill>
        </w:rPr>
        <w:t>三、采购需求</w:t>
      </w:r>
      <w:bookmarkEnd w:id="57"/>
    </w:p>
    <w:bookmarkEnd w:id="56"/>
    <w:p w14:paraId="424ED7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val="0"/>
          <w:bCs w:val="0"/>
          <w:color w:val="auto"/>
          <w:sz w:val="24"/>
          <w:szCs w:val="24"/>
          <w:highlight w:val="none"/>
          <w:lang w:val="en-US" w:eastAsia="zh-CN"/>
        </w:rPr>
      </w:pPr>
      <w:bookmarkStart w:id="58" w:name="_Toc1857"/>
      <w:bookmarkStart w:id="59" w:name="_Toc7184"/>
      <w:r>
        <w:rPr>
          <w:rFonts w:hint="eastAsia" w:ascii="宋体" w:hAnsi="宋体" w:cs="宋体"/>
          <w:b/>
          <w:bCs/>
          <w:color w:val="auto"/>
          <w:sz w:val="24"/>
          <w:szCs w:val="24"/>
          <w:highlight w:val="none"/>
          <w:lang w:val="en-US" w:eastAsia="zh-CN"/>
        </w:rPr>
        <w:t>一、项目概况</w:t>
      </w:r>
    </w:p>
    <w:p w14:paraId="40E33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本工程位于六安市全民健身活动中心，主要内容为停车场地面破损修复，停车场路侧石修整，室内墙面修复，门及门套更换等，具体详见工程量清单。</w:t>
      </w:r>
    </w:p>
    <w:p w14:paraId="0E2DC0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二、工程量清单</w:t>
      </w:r>
    </w:p>
    <w:tbl>
      <w:tblPr>
        <w:tblStyle w:val="36"/>
        <w:tblW w:w="8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98"/>
        <w:gridCol w:w="1828"/>
        <w:gridCol w:w="4142"/>
        <w:gridCol w:w="690"/>
        <w:gridCol w:w="1111"/>
      </w:tblGrid>
      <w:tr w14:paraId="5A5D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D75A312">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F3345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2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BDCF2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41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6625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28762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03F2A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4AA3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FB9F30B">
            <w:pPr>
              <w:jc w:val="center"/>
              <w:rPr>
                <w:rFonts w:hint="eastAsia" w:ascii="黑体" w:hAnsi="宋体" w:eastAsia="黑体" w:cs="黑体"/>
                <w:i w:val="0"/>
                <w:iCs w:val="0"/>
                <w:color w:val="000000"/>
                <w:sz w:val="21"/>
                <w:szCs w:val="21"/>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75AE9C">
            <w:pPr>
              <w:jc w:val="center"/>
              <w:rPr>
                <w:rFonts w:hint="eastAsia" w:ascii="黑体" w:hAnsi="宋体" w:eastAsia="黑体" w:cs="黑体"/>
                <w:i w:val="0"/>
                <w:iCs w:val="0"/>
                <w:color w:val="000000"/>
                <w:sz w:val="21"/>
                <w:szCs w:val="21"/>
                <w:u w:val="none"/>
              </w:rPr>
            </w:pPr>
          </w:p>
        </w:tc>
        <w:tc>
          <w:tcPr>
            <w:tcW w:w="182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6872D0">
            <w:pPr>
              <w:jc w:val="center"/>
              <w:rPr>
                <w:rFonts w:hint="eastAsia" w:ascii="黑体" w:hAnsi="宋体" w:eastAsia="黑体" w:cs="黑体"/>
                <w:i w:val="0"/>
                <w:iCs w:val="0"/>
                <w:color w:val="000000"/>
                <w:sz w:val="21"/>
                <w:szCs w:val="21"/>
                <w:u w:val="none"/>
              </w:rPr>
            </w:pPr>
          </w:p>
        </w:tc>
        <w:tc>
          <w:tcPr>
            <w:tcW w:w="41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8AC027">
            <w:pPr>
              <w:jc w:val="center"/>
              <w:rPr>
                <w:rFonts w:hint="eastAsia" w:ascii="黑体" w:hAnsi="宋体" w:eastAsia="黑体" w:cs="黑体"/>
                <w:i w:val="0"/>
                <w:iCs w:val="0"/>
                <w:color w:val="000000"/>
                <w:sz w:val="21"/>
                <w:szCs w:val="21"/>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7B2A3E">
            <w:pPr>
              <w:jc w:val="center"/>
              <w:rPr>
                <w:rFonts w:hint="eastAsia" w:ascii="黑体" w:hAnsi="宋体" w:eastAsia="黑体" w:cs="黑体"/>
                <w:i w:val="0"/>
                <w:iCs w:val="0"/>
                <w:color w:val="000000"/>
                <w:sz w:val="21"/>
                <w:szCs w:val="21"/>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0A6993B">
            <w:pPr>
              <w:jc w:val="center"/>
              <w:rPr>
                <w:rFonts w:hint="eastAsia" w:ascii="黑体" w:hAnsi="宋体" w:eastAsia="黑体" w:cs="黑体"/>
                <w:i w:val="0"/>
                <w:iCs w:val="0"/>
                <w:color w:val="000000"/>
                <w:sz w:val="21"/>
                <w:szCs w:val="21"/>
                <w:u w:val="none"/>
              </w:rPr>
            </w:pPr>
          </w:p>
        </w:tc>
      </w:tr>
      <w:tr w14:paraId="0F37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63D2119">
            <w:pPr>
              <w:jc w:val="center"/>
              <w:rPr>
                <w:rFonts w:hint="eastAsia" w:ascii="黑体" w:hAnsi="宋体" w:eastAsia="黑体" w:cs="黑体"/>
                <w:i w:val="0"/>
                <w:iCs w:val="0"/>
                <w:color w:val="000000"/>
                <w:sz w:val="21"/>
                <w:szCs w:val="21"/>
                <w:u w:val="none"/>
              </w:rPr>
            </w:pPr>
          </w:p>
        </w:tc>
        <w:tc>
          <w:tcPr>
            <w:tcW w:w="7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AED061">
            <w:pPr>
              <w:jc w:val="center"/>
              <w:rPr>
                <w:rFonts w:hint="eastAsia" w:ascii="黑体" w:hAnsi="宋体" w:eastAsia="黑体" w:cs="黑体"/>
                <w:i w:val="0"/>
                <w:iCs w:val="0"/>
                <w:color w:val="000000"/>
                <w:sz w:val="21"/>
                <w:szCs w:val="21"/>
                <w:u w:val="none"/>
              </w:rPr>
            </w:pPr>
          </w:p>
        </w:tc>
        <w:tc>
          <w:tcPr>
            <w:tcW w:w="182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416A1B">
            <w:pPr>
              <w:jc w:val="center"/>
              <w:rPr>
                <w:rFonts w:hint="eastAsia" w:ascii="黑体" w:hAnsi="宋体" w:eastAsia="黑体" w:cs="黑体"/>
                <w:i w:val="0"/>
                <w:iCs w:val="0"/>
                <w:color w:val="000000"/>
                <w:sz w:val="21"/>
                <w:szCs w:val="21"/>
                <w:u w:val="none"/>
              </w:rPr>
            </w:pPr>
          </w:p>
        </w:tc>
        <w:tc>
          <w:tcPr>
            <w:tcW w:w="41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3B202A">
            <w:pPr>
              <w:jc w:val="center"/>
              <w:rPr>
                <w:rFonts w:hint="eastAsia" w:ascii="黑体" w:hAnsi="宋体" w:eastAsia="黑体" w:cs="黑体"/>
                <w:i w:val="0"/>
                <w:iCs w:val="0"/>
                <w:color w:val="000000"/>
                <w:sz w:val="21"/>
                <w:szCs w:val="21"/>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8570AF">
            <w:pPr>
              <w:jc w:val="center"/>
              <w:rPr>
                <w:rFonts w:hint="eastAsia" w:ascii="黑体" w:hAnsi="宋体" w:eastAsia="黑体" w:cs="黑体"/>
                <w:i w:val="0"/>
                <w:iCs w:val="0"/>
                <w:color w:val="000000"/>
                <w:sz w:val="21"/>
                <w:szCs w:val="21"/>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7DA75A">
            <w:pPr>
              <w:jc w:val="center"/>
              <w:rPr>
                <w:rFonts w:hint="eastAsia" w:ascii="黑体" w:hAnsi="宋体" w:eastAsia="黑体" w:cs="黑体"/>
                <w:i w:val="0"/>
                <w:iCs w:val="0"/>
                <w:color w:val="000000"/>
                <w:sz w:val="21"/>
                <w:szCs w:val="21"/>
                <w:u w:val="none"/>
              </w:rPr>
            </w:pPr>
          </w:p>
        </w:tc>
      </w:tr>
      <w:tr w14:paraId="62A7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F52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2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011605001001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2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平面块料拆除</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1．部位：室外停车场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2．损坏石材地面拆除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3．含地面基层破除总厚度10cm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3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24D4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D7B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011604001001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平面抹灰层拆除</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1．拆除部位：室外停车场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2．地面坑洼处铲除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3．含地面基层破除总厚度10cm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8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w:t>
            </w:r>
          </w:p>
        </w:tc>
      </w:tr>
      <w:tr w14:paraId="0D1F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881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011610001001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3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门及门套拆除</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7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1．部位：一层、二层、三层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2．木质门及门套拆除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w:t>
            </w:r>
          </w:p>
        </w:tc>
      </w:tr>
      <w:tr w14:paraId="141B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03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E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011608002001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D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铲除涂料、裱糊面</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85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部位：楼梯间、卫生间、</w:t>
            </w:r>
          </w:p>
          <w:p w14:paraId="6BAC54C7">
            <w:pPr>
              <w:keepNext w:val="0"/>
              <w:keepLines w:val="0"/>
              <w:widowControl/>
              <w:numPr>
                <w:numId w:val="0"/>
              </w:numPr>
              <w:suppressLineNumbers w:val="0"/>
              <w:jc w:val="left"/>
              <w:textAlignment w:val="center"/>
              <w:rPr>
                <w:rFonts w:hint="eastAsia" w:ascii="宋体" w:hAnsi="宋体" w:eastAsia="宋体" w:cs="宋体"/>
                <w:i w:val="0"/>
                <w:iCs w:val="0"/>
                <w:color w:val="000000"/>
                <w:sz w:val="21"/>
                <w:szCs w:val="21"/>
                <w:u w:val="none"/>
              </w:rPr>
            </w:pPr>
            <w:bookmarkStart w:id="88" w:name="_GoBack"/>
            <w:bookmarkEnd w:id="88"/>
            <w:r>
              <w:rPr>
                <w:rFonts w:hint="eastAsia" w:ascii="宋体" w:hAnsi="宋体" w:eastAsia="宋体" w:cs="宋体"/>
                <w:i w:val="0"/>
                <w:iCs w:val="0"/>
                <w:color w:val="000000"/>
                <w:kern w:val="0"/>
                <w:sz w:val="21"/>
                <w:szCs w:val="21"/>
                <w:u w:val="none"/>
                <w:lang w:val="en-US" w:eastAsia="zh-CN" w:bidi="ar"/>
              </w:rPr>
              <w:t>2．起皮脱落饰面铲除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w:t>
            </w:r>
          </w:p>
        </w:tc>
      </w:tr>
      <w:tr w14:paraId="198B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EAB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5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WB011614004001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2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建筑垃圾外运</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78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1．建筑垃圾种类：施工过程中所产生的建筑垃圾装、运等一切费用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2．运距：自行踏勘现场综合考虑报价，</w:t>
            </w:r>
            <w:r>
              <w:rPr>
                <w:rFonts w:hint="eastAsia" w:ascii="宋体" w:hAnsi="宋体" w:cs="宋体"/>
                <w:i w:val="0"/>
                <w:iCs w:val="0"/>
                <w:color w:val="000000"/>
                <w:kern w:val="0"/>
                <w:sz w:val="21"/>
                <w:szCs w:val="21"/>
                <w:u w:val="none"/>
                <w:lang w:val="en-US" w:eastAsia="zh-CN" w:bidi="ar"/>
              </w:rPr>
              <w:t>成交</w:t>
            </w:r>
            <w:r>
              <w:rPr>
                <w:rFonts w:hint="eastAsia" w:ascii="宋体" w:hAnsi="宋体" w:eastAsia="宋体" w:cs="宋体"/>
                <w:i w:val="0"/>
                <w:iCs w:val="0"/>
                <w:color w:val="000000"/>
                <w:kern w:val="0"/>
                <w:sz w:val="21"/>
                <w:szCs w:val="21"/>
                <w:u w:val="none"/>
                <w:lang w:val="en-US" w:eastAsia="zh-CN" w:bidi="ar"/>
              </w:rPr>
              <w:t>后不予调整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E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B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CEE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A52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1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011101006001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地面找平层</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B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1．部位：停车场拆除地面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2．10cm厚C30砼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9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3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39.68</w:t>
            </w:r>
          </w:p>
        </w:tc>
      </w:tr>
      <w:tr w14:paraId="1EDC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2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5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040204004001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侧石修整</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1．工程部位：停车场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2．石质侧石修整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3．含侧石混凝土垫层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14:paraId="4EDF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F7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010802001001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3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铝合金平开门</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83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1．门名称、代号及洞口尺寸：铝合金平开门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2．门材质：断桥隔热铝合金平开门，型材厚2.20mm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3．玻璃品种、厚度：钢化玻璃5Low-E+9A+5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4．含门套、把手、五金等配件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2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12.13</w:t>
            </w:r>
          </w:p>
        </w:tc>
      </w:tr>
      <w:tr w14:paraId="2550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8F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010808001001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不锈钢门套</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0C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2．1.2厚拉丝不锈钢包边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3．18mm厚细木工板打底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8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6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w:t>
            </w:r>
          </w:p>
        </w:tc>
      </w:tr>
      <w:tr w14:paraId="6567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D2B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011406003001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B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满刮腻子</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D3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1．部位：楼梯间、卫生间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2．满刮腻子两遍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B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w:t>
            </w:r>
          </w:p>
        </w:tc>
      </w:tr>
      <w:tr w14:paraId="71E2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C4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6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011406001001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抹灰面油漆</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9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1．部位：楼梯间、卫生间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2．乳胶漆一底两面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D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B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w:t>
            </w:r>
          </w:p>
        </w:tc>
      </w:tr>
      <w:tr w14:paraId="2C18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F95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3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WB011703002001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D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装饰垂直运输</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9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1．装饰垂直运输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9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bl>
    <w:p w14:paraId="56A8D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注：无施工图纸</w:t>
      </w:r>
    </w:p>
    <w:p w14:paraId="6A9EC6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三、清单编制说明</w:t>
      </w:r>
    </w:p>
    <w:p w14:paraId="72DA7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编制依据</w:t>
      </w:r>
    </w:p>
    <w:p w14:paraId="03031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1、根据业主要求及现场情况；</w:t>
      </w:r>
    </w:p>
    <w:p w14:paraId="160D7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2、2018版安徽省建设工程计价依据：《安徽省建设工程工程量清单计价办法》、《安徽省建设工程计价依据动态调整（第一期）定额》。</w:t>
      </w:r>
    </w:p>
    <w:p w14:paraId="626FB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3、材料价格执行2025年第05期六安市信息价。信息价缺项的材料参照市场或市场询价的中等价计入；</w:t>
      </w:r>
    </w:p>
    <w:p w14:paraId="63F88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4、工程取费按2018版安徽省建设工程计价依据：《安徽省建设工程费用定额》相应费率标准计取；</w:t>
      </w:r>
    </w:p>
    <w:p w14:paraId="0D496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5、人工费工日单价按157.71元/工日计取；</w:t>
      </w:r>
    </w:p>
    <w:p w14:paraId="065E5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6、税金：按税前造价的9%计取；</w:t>
      </w:r>
    </w:p>
    <w:p w14:paraId="15582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三</w:t>
      </w:r>
      <w:r>
        <w:rPr>
          <w:rFonts w:hint="eastAsia" w:ascii="宋体" w:hAnsi="宋体" w:cs="宋体"/>
          <w:bCs/>
          <w:sz w:val="24"/>
          <w:szCs w:val="24"/>
          <w:lang w:eastAsia="zh-CN"/>
        </w:rPr>
        <w:t>）</w:t>
      </w:r>
      <w:r>
        <w:rPr>
          <w:rFonts w:hint="eastAsia" w:ascii="宋体" w:hAnsi="宋体" w:eastAsia="宋体" w:cs="宋体"/>
          <w:bCs/>
          <w:sz w:val="24"/>
          <w:szCs w:val="24"/>
        </w:rPr>
        <w:t>、清单说明：</w:t>
      </w:r>
    </w:p>
    <w:p w14:paraId="2A44C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1、所有混凝土均使用商品混凝土、预拌砂浆。</w:t>
      </w:r>
    </w:p>
    <w:p w14:paraId="3780B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2、投标人踏勘现场，应充分考虑各种因素：施工排水、施工临时便道、现场临时围墙拆除、临时道路或建筑物基础拆除、施工垃圾清运、回填土施工机械使用、已完工程保护措施等，</w:t>
      </w:r>
      <w:r>
        <w:rPr>
          <w:rFonts w:hint="eastAsia" w:ascii="宋体" w:hAnsi="宋体" w:cs="宋体"/>
          <w:bCs/>
          <w:sz w:val="24"/>
          <w:szCs w:val="24"/>
          <w:lang w:val="en-US" w:eastAsia="zh-CN"/>
        </w:rPr>
        <w:t>供应商</w:t>
      </w:r>
      <w:r>
        <w:rPr>
          <w:rFonts w:hint="eastAsia" w:ascii="宋体" w:hAnsi="宋体" w:eastAsia="宋体" w:cs="宋体"/>
          <w:bCs/>
          <w:sz w:val="24"/>
          <w:szCs w:val="24"/>
        </w:rPr>
        <w:t>自报费用，体现在总价中。</w:t>
      </w:r>
    </w:p>
    <w:p w14:paraId="0C644A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3、对于施工周边原有树木、电缆、杆、线、管井、道路、市政设施等进行保护，对施工破坏部分按原标准修复，费用分摊计入报价，中标后不得提出增加处理费用。</w:t>
      </w:r>
    </w:p>
    <w:p w14:paraId="636DA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4、安装工程中所有墙面配管、设备安装清单编制按照各专业间配合施工考虑，涉及墙面凿槽、刨沟、凿孔（洞）、恢复，费用由施工单位自行考虑，工程量清单不单独列项，</w:t>
      </w:r>
      <w:r>
        <w:rPr>
          <w:rFonts w:hint="eastAsia" w:ascii="宋体" w:hAnsi="宋体" w:cs="宋体"/>
          <w:bCs/>
          <w:sz w:val="24"/>
          <w:szCs w:val="24"/>
          <w:lang w:val="en-US" w:eastAsia="zh-CN"/>
        </w:rPr>
        <w:t>成交</w:t>
      </w:r>
      <w:r>
        <w:rPr>
          <w:rFonts w:hint="eastAsia" w:ascii="宋体" w:hAnsi="宋体" w:eastAsia="宋体" w:cs="宋体"/>
          <w:bCs/>
          <w:sz w:val="24"/>
          <w:szCs w:val="24"/>
        </w:rPr>
        <w:t>后不再调整。安装工程各类管道配件（包含钢管沟槽配件）由</w:t>
      </w:r>
      <w:r>
        <w:rPr>
          <w:rFonts w:hint="eastAsia" w:ascii="宋体" w:hAnsi="宋体" w:cs="宋体"/>
          <w:bCs/>
          <w:sz w:val="24"/>
          <w:szCs w:val="24"/>
          <w:lang w:val="en-US" w:eastAsia="zh-CN"/>
        </w:rPr>
        <w:t>供应商</w:t>
      </w:r>
      <w:r>
        <w:rPr>
          <w:rFonts w:hint="eastAsia" w:ascii="宋体" w:hAnsi="宋体" w:eastAsia="宋体" w:cs="宋体"/>
          <w:bCs/>
          <w:sz w:val="24"/>
          <w:szCs w:val="24"/>
        </w:rPr>
        <w:t>综合考虑，</w:t>
      </w:r>
      <w:r>
        <w:rPr>
          <w:rFonts w:hint="eastAsia" w:ascii="宋体" w:hAnsi="宋体" w:cs="宋体"/>
          <w:bCs/>
          <w:sz w:val="24"/>
          <w:szCs w:val="24"/>
          <w:lang w:val="en-US" w:eastAsia="zh-CN"/>
        </w:rPr>
        <w:t>成交</w:t>
      </w:r>
      <w:r>
        <w:rPr>
          <w:rFonts w:hint="eastAsia" w:ascii="宋体" w:hAnsi="宋体" w:eastAsia="宋体" w:cs="宋体"/>
          <w:bCs/>
          <w:sz w:val="24"/>
          <w:szCs w:val="24"/>
        </w:rPr>
        <w:t>后不再调整。</w:t>
      </w:r>
    </w:p>
    <w:p w14:paraId="629D9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rPr>
        <w:t>5、</w:t>
      </w:r>
      <w:r>
        <w:rPr>
          <w:rFonts w:hint="eastAsia" w:ascii="宋体" w:hAnsi="宋体" w:cs="宋体"/>
          <w:bCs/>
          <w:sz w:val="24"/>
          <w:szCs w:val="24"/>
          <w:lang w:val="en-US" w:eastAsia="zh-CN"/>
        </w:rPr>
        <w:t>供应商</w:t>
      </w:r>
      <w:r>
        <w:rPr>
          <w:rFonts w:hint="eastAsia" w:ascii="宋体" w:hAnsi="宋体" w:eastAsia="宋体" w:cs="宋体"/>
          <w:bCs/>
          <w:sz w:val="24"/>
          <w:szCs w:val="24"/>
        </w:rPr>
        <w:t>自行考虑交叉施工中，施工工效差等各种周边环境影响施工不利因素，并充分体现在报价中，</w:t>
      </w:r>
      <w:r>
        <w:rPr>
          <w:rFonts w:hint="eastAsia" w:ascii="宋体" w:hAnsi="宋体" w:cs="宋体"/>
          <w:bCs/>
          <w:sz w:val="24"/>
          <w:szCs w:val="24"/>
          <w:lang w:val="en-US" w:eastAsia="zh-CN"/>
        </w:rPr>
        <w:t>成交</w:t>
      </w:r>
      <w:r>
        <w:rPr>
          <w:rFonts w:hint="eastAsia" w:ascii="宋体" w:hAnsi="宋体" w:eastAsia="宋体" w:cs="宋体"/>
          <w:bCs/>
          <w:sz w:val="24"/>
          <w:szCs w:val="24"/>
        </w:rPr>
        <w:t>后不再另计费用。</w:t>
      </w:r>
    </w:p>
    <w:p w14:paraId="6E32E6F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四、响应文件格式</w:t>
      </w:r>
      <w:bookmarkEnd w:id="58"/>
      <w:bookmarkEnd w:id="59"/>
    </w:p>
    <w:p w14:paraId="2FE936FD">
      <w:pPr>
        <w:spacing w:line="500" w:lineRule="exact"/>
        <w:ind w:firstLine="643" w:firstLineChars="200"/>
        <w:jc w:val="right"/>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正/副本</w:t>
      </w:r>
    </w:p>
    <w:p w14:paraId="7969F609">
      <w:pPr>
        <w:spacing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u w:val="single"/>
        </w:rPr>
        <w:t>　　　　　　　　　</w:t>
      </w:r>
      <w:r>
        <w:rPr>
          <w:rFonts w:hint="eastAsia" w:ascii="宋体" w:hAnsi="宋体"/>
          <w:b/>
          <w:color w:val="auto"/>
          <w:sz w:val="32"/>
          <w:highlight w:val="none"/>
        </w:rPr>
        <w:t>项目</w:t>
      </w:r>
    </w:p>
    <w:p w14:paraId="50DFF234">
      <w:pPr>
        <w:spacing w:line="900" w:lineRule="exact"/>
        <w:ind w:firstLine="1446" w:firstLineChars="200"/>
        <w:rPr>
          <w:rFonts w:ascii="宋体" w:hAnsi="宋体"/>
          <w:b/>
          <w:color w:val="auto"/>
          <w:sz w:val="72"/>
          <w:highlight w:val="none"/>
        </w:rPr>
      </w:pPr>
    </w:p>
    <w:p w14:paraId="007C4B68">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4172BCAC">
      <w:pPr>
        <w:spacing w:line="900" w:lineRule="exact"/>
        <w:ind w:firstLine="1446" w:firstLineChars="200"/>
        <w:jc w:val="center"/>
        <w:rPr>
          <w:rFonts w:ascii="宋体" w:hAnsi="宋体"/>
          <w:b/>
          <w:color w:val="auto"/>
          <w:sz w:val="72"/>
          <w:highlight w:val="none"/>
        </w:rPr>
      </w:pPr>
    </w:p>
    <w:p w14:paraId="66E7CAB9">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2B560EA1">
      <w:pPr>
        <w:spacing w:line="900" w:lineRule="exact"/>
        <w:ind w:firstLine="1446" w:firstLineChars="200"/>
        <w:jc w:val="center"/>
        <w:rPr>
          <w:rFonts w:ascii="宋体" w:hAnsi="宋体"/>
          <w:b/>
          <w:color w:val="auto"/>
          <w:sz w:val="72"/>
          <w:highlight w:val="none"/>
        </w:rPr>
      </w:pPr>
    </w:p>
    <w:p w14:paraId="47728D17">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3DB1579B">
      <w:pPr>
        <w:spacing w:line="900" w:lineRule="exact"/>
        <w:ind w:firstLine="1446" w:firstLineChars="200"/>
        <w:jc w:val="center"/>
        <w:rPr>
          <w:rFonts w:ascii="宋体" w:hAnsi="宋体"/>
          <w:b/>
          <w:color w:val="auto"/>
          <w:sz w:val="72"/>
          <w:highlight w:val="none"/>
        </w:rPr>
      </w:pPr>
    </w:p>
    <w:p w14:paraId="01FBAB13">
      <w:pPr>
        <w:jc w:val="center"/>
        <w:rPr>
          <w:rFonts w:ascii="宋体" w:hAnsi="宋体"/>
          <w:b/>
          <w:color w:val="auto"/>
          <w:sz w:val="72"/>
          <w:highlight w:val="none"/>
        </w:rPr>
      </w:pPr>
      <w:r>
        <w:rPr>
          <w:rFonts w:hint="eastAsia" w:ascii="宋体" w:hAnsi="宋体"/>
          <w:b/>
          <w:color w:val="auto"/>
          <w:sz w:val="72"/>
          <w:highlight w:val="none"/>
        </w:rPr>
        <w:t>件</w:t>
      </w:r>
    </w:p>
    <w:p w14:paraId="2E505EDB">
      <w:pPr>
        <w:spacing w:after="156" w:afterLines="50"/>
        <w:ind w:firstLine="1446" w:firstLineChars="200"/>
        <w:jc w:val="center"/>
        <w:rPr>
          <w:rFonts w:ascii="宋体" w:hAnsi="宋体"/>
          <w:b/>
          <w:color w:val="auto"/>
          <w:sz w:val="72"/>
          <w:highlight w:val="none"/>
        </w:rPr>
      </w:pPr>
    </w:p>
    <w:p w14:paraId="3176257C">
      <w:pPr>
        <w:spacing w:after="156" w:afterLines="50" w:line="500" w:lineRule="exact"/>
        <w:ind w:firstLine="1446" w:firstLineChars="200"/>
        <w:rPr>
          <w:rFonts w:ascii="宋体" w:hAnsi="宋体"/>
          <w:b/>
          <w:color w:val="auto"/>
          <w:sz w:val="72"/>
          <w:highlight w:val="none"/>
        </w:rPr>
      </w:pPr>
    </w:p>
    <w:p w14:paraId="165FE249">
      <w:pPr>
        <w:spacing w:after="156" w:afterLines="50" w:line="500" w:lineRule="exact"/>
        <w:ind w:firstLine="643" w:firstLineChars="200"/>
        <w:rPr>
          <w:rFonts w:ascii="宋体" w:hAnsi="宋体"/>
          <w:b/>
          <w:color w:val="auto"/>
          <w:sz w:val="32"/>
          <w:highlight w:val="none"/>
          <w:u w:val="single"/>
        </w:rPr>
      </w:pPr>
      <w:r>
        <w:rPr>
          <w:rFonts w:hint="eastAsia" w:ascii="宋体" w:hAnsi="宋体"/>
          <w:b/>
          <w:color w:val="auto"/>
          <w:sz w:val="32"/>
          <w:highlight w:val="none"/>
        </w:rPr>
        <w:t>供应商：</w:t>
      </w:r>
    </w:p>
    <w:p w14:paraId="27008E6C">
      <w:pPr>
        <w:spacing w:after="156" w:afterLines="50"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rPr>
        <w:t>年  月  日</w:t>
      </w:r>
    </w:p>
    <w:p w14:paraId="06C75CA1">
      <w:pPr>
        <w:spacing w:after="156" w:afterLines="50" w:line="500" w:lineRule="exact"/>
        <w:ind w:firstLine="643" w:firstLineChars="200"/>
        <w:jc w:val="center"/>
        <w:rPr>
          <w:rFonts w:ascii="宋体" w:hAnsi="宋体"/>
          <w:b/>
          <w:color w:val="auto"/>
          <w:sz w:val="32"/>
          <w:highlight w:val="none"/>
        </w:rPr>
      </w:pPr>
    </w:p>
    <w:p w14:paraId="0E08F44E">
      <w:pPr>
        <w:spacing w:line="360" w:lineRule="auto"/>
        <w:ind w:firstLine="480" w:firstLineChars="200"/>
        <w:rPr>
          <w:rFonts w:ascii="宋体" w:hAnsi="宋体"/>
          <w:color w:val="auto"/>
          <w:sz w:val="24"/>
          <w:szCs w:val="28"/>
          <w:highlight w:val="none"/>
        </w:rPr>
      </w:pPr>
    </w:p>
    <w:p w14:paraId="7FB3C09E">
      <w:pPr>
        <w:pStyle w:val="4"/>
        <w:spacing w:before="0" w:after="0" w:line="560" w:lineRule="exact"/>
        <w:jc w:val="center"/>
        <w:rPr>
          <w:rFonts w:ascii="宋体" w:hAnsi="宋体" w:eastAsia="宋体" w:cs="宋体"/>
          <w:color w:val="auto"/>
          <w:sz w:val="24"/>
          <w:szCs w:val="24"/>
          <w:highlight w:val="none"/>
        </w:rPr>
      </w:pPr>
      <w:bookmarkStart w:id="60" w:name="_Toc14928"/>
      <w:bookmarkStart w:id="61" w:name="_Toc2133"/>
      <w:r>
        <w:rPr>
          <w:rFonts w:hint="eastAsia" w:ascii="宋体" w:hAnsi="宋体" w:eastAsia="宋体" w:cs="宋体"/>
          <w:color w:val="auto"/>
          <w:sz w:val="24"/>
          <w:szCs w:val="24"/>
          <w:highlight w:val="none"/>
        </w:rPr>
        <w:t>响应文件资料清单</w:t>
      </w:r>
      <w:bookmarkEnd w:id="60"/>
      <w:bookmarkEnd w:id="61"/>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AF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3EA9A60">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noWrap w:val="0"/>
            <w:vAlign w:val="center"/>
          </w:tcPr>
          <w:p w14:paraId="08143F88">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noWrap w:val="0"/>
            <w:vAlign w:val="center"/>
          </w:tcPr>
          <w:p w14:paraId="4E339926">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706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98D775">
            <w:pPr>
              <w:jc w:val="center"/>
              <w:rPr>
                <w:rFonts w:ascii="Tahoma" w:hAnsi="Tahoma"/>
                <w:color w:val="auto"/>
                <w:sz w:val="24"/>
                <w:highlight w:val="none"/>
              </w:rPr>
            </w:pPr>
            <w:r>
              <w:rPr>
                <w:rFonts w:hint="eastAsia" w:ascii="Tahoma" w:hAnsi="Tahoma"/>
                <w:color w:val="auto"/>
                <w:sz w:val="24"/>
                <w:highlight w:val="none"/>
              </w:rPr>
              <w:t>一</w:t>
            </w:r>
          </w:p>
        </w:tc>
        <w:tc>
          <w:tcPr>
            <w:tcW w:w="6038" w:type="dxa"/>
            <w:noWrap w:val="0"/>
            <w:vAlign w:val="center"/>
          </w:tcPr>
          <w:p w14:paraId="3C92677A">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noWrap w:val="0"/>
            <w:vAlign w:val="center"/>
          </w:tcPr>
          <w:p w14:paraId="3B561AE8">
            <w:pPr>
              <w:spacing w:line="360" w:lineRule="auto"/>
              <w:ind w:firstLine="482" w:firstLineChars="200"/>
              <w:jc w:val="center"/>
              <w:rPr>
                <w:rFonts w:ascii="宋体" w:hAnsi="宋体"/>
                <w:b/>
                <w:color w:val="auto"/>
                <w:sz w:val="24"/>
                <w:highlight w:val="none"/>
              </w:rPr>
            </w:pPr>
          </w:p>
        </w:tc>
      </w:tr>
      <w:tr w14:paraId="71D7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16FA8EE">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二</w:t>
            </w:r>
          </w:p>
        </w:tc>
        <w:tc>
          <w:tcPr>
            <w:tcW w:w="6038" w:type="dxa"/>
            <w:noWrap w:val="0"/>
            <w:vAlign w:val="center"/>
          </w:tcPr>
          <w:p w14:paraId="374FE102">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noWrap w:val="0"/>
            <w:vAlign w:val="center"/>
          </w:tcPr>
          <w:p w14:paraId="4BA34A11">
            <w:pPr>
              <w:spacing w:line="360" w:lineRule="auto"/>
              <w:ind w:firstLine="482" w:firstLineChars="200"/>
              <w:jc w:val="center"/>
              <w:rPr>
                <w:rFonts w:ascii="宋体" w:hAnsi="宋体"/>
                <w:b/>
                <w:color w:val="auto"/>
                <w:sz w:val="24"/>
                <w:highlight w:val="none"/>
              </w:rPr>
            </w:pPr>
          </w:p>
        </w:tc>
      </w:tr>
      <w:tr w14:paraId="683C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0C79AD2">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三</w:t>
            </w:r>
          </w:p>
        </w:tc>
        <w:tc>
          <w:tcPr>
            <w:tcW w:w="6038" w:type="dxa"/>
            <w:noWrap w:val="0"/>
            <w:vAlign w:val="center"/>
          </w:tcPr>
          <w:p w14:paraId="4A8F4F5E">
            <w:pPr>
              <w:pStyle w:val="110"/>
              <w:rPr>
                <w:color w:val="auto"/>
                <w:highlight w:val="none"/>
              </w:rPr>
            </w:pPr>
            <w:r>
              <w:rPr>
                <w:rFonts w:hint="eastAsia" w:ascii="宋体" w:hAnsi="宋体"/>
                <w:color w:val="auto"/>
                <w:szCs w:val="24"/>
                <w:highlight w:val="none"/>
              </w:rPr>
              <w:t>投标授权书</w:t>
            </w:r>
          </w:p>
        </w:tc>
        <w:tc>
          <w:tcPr>
            <w:tcW w:w="1417" w:type="dxa"/>
            <w:noWrap w:val="0"/>
            <w:vAlign w:val="center"/>
          </w:tcPr>
          <w:p w14:paraId="7938C105">
            <w:pPr>
              <w:spacing w:line="360" w:lineRule="auto"/>
              <w:ind w:firstLine="482" w:firstLineChars="200"/>
              <w:jc w:val="center"/>
              <w:rPr>
                <w:rFonts w:ascii="宋体" w:hAnsi="宋体"/>
                <w:b/>
                <w:color w:val="auto"/>
                <w:sz w:val="24"/>
                <w:highlight w:val="none"/>
              </w:rPr>
            </w:pPr>
          </w:p>
        </w:tc>
      </w:tr>
      <w:tr w14:paraId="696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25980B">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四</w:t>
            </w:r>
          </w:p>
        </w:tc>
        <w:tc>
          <w:tcPr>
            <w:tcW w:w="6038" w:type="dxa"/>
            <w:noWrap w:val="0"/>
            <w:vAlign w:val="center"/>
          </w:tcPr>
          <w:p w14:paraId="044F18A7">
            <w:pPr>
              <w:pStyle w:val="110"/>
              <w:rPr>
                <w:color w:val="auto"/>
                <w:highlight w:val="none"/>
              </w:rPr>
            </w:pPr>
            <w:r>
              <w:rPr>
                <w:rFonts w:hint="eastAsia" w:ascii="宋体" w:hAnsi="宋体"/>
                <w:color w:val="auto"/>
                <w:szCs w:val="24"/>
                <w:highlight w:val="none"/>
              </w:rPr>
              <w:t>投标函</w:t>
            </w:r>
          </w:p>
        </w:tc>
        <w:tc>
          <w:tcPr>
            <w:tcW w:w="1417" w:type="dxa"/>
            <w:noWrap w:val="0"/>
            <w:vAlign w:val="center"/>
          </w:tcPr>
          <w:p w14:paraId="1D1538F0">
            <w:pPr>
              <w:spacing w:line="360" w:lineRule="auto"/>
              <w:ind w:firstLine="482" w:firstLineChars="200"/>
              <w:jc w:val="center"/>
              <w:rPr>
                <w:rFonts w:ascii="宋体" w:hAnsi="宋体"/>
                <w:b/>
                <w:color w:val="auto"/>
                <w:sz w:val="24"/>
                <w:highlight w:val="none"/>
              </w:rPr>
            </w:pPr>
          </w:p>
        </w:tc>
      </w:tr>
      <w:tr w14:paraId="6F2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0F9FD07">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五</w:t>
            </w:r>
          </w:p>
        </w:tc>
        <w:tc>
          <w:tcPr>
            <w:tcW w:w="6038" w:type="dxa"/>
            <w:noWrap w:val="0"/>
            <w:vAlign w:val="center"/>
          </w:tcPr>
          <w:p w14:paraId="7122B213">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noWrap w:val="0"/>
            <w:vAlign w:val="center"/>
          </w:tcPr>
          <w:p w14:paraId="097325C2">
            <w:pPr>
              <w:spacing w:line="360" w:lineRule="auto"/>
              <w:ind w:firstLine="482" w:firstLineChars="200"/>
              <w:jc w:val="center"/>
              <w:rPr>
                <w:rFonts w:ascii="宋体" w:hAnsi="宋体"/>
                <w:b/>
                <w:color w:val="auto"/>
                <w:sz w:val="24"/>
                <w:highlight w:val="none"/>
              </w:rPr>
            </w:pPr>
          </w:p>
        </w:tc>
      </w:tr>
      <w:tr w14:paraId="46D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noWrap w:val="0"/>
            <w:vAlign w:val="center"/>
          </w:tcPr>
          <w:p w14:paraId="19A54F8D">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六</w:t>
            </w:r>
          </w:p>
        </w:tc>
        <w:tc>
          <w:tcPr>
            <w:tcW w:w="6038" w:type="dxa"/>
            <w:noWrap w:val="0"/>
            <w:vAlign w:val="center"/>
          </w:tcPr>
          <w:p w14:paraId="7440D7DD">
            <w:pPr>
              <w:rPr>
                <w:rFonts w:ascii="宋体" w:hAnsi="宋体" w:cs="宋体"/>
                <w:color w:val="auto"/>
                <w:sz w:val="24"/>
                <w:highlight w:val="none"/>
              </w:rPr>
            </w:pPr>
            <w:r>
              <w:rPr>
                <w:rFonts w:hint="eastAsia" w:ascii="宋体" w:hAnsi="宋体" w:cs="宋体"/>
                <w:color w:val="auto"/>
                <w:sz w:val="24"/>
                <w:szCs w:val="24"/>
                <w:highlight w:val="none"/>
              </w:rPr>
              <w:t>相关服务承诺函</w:t>
            </w:r>
          </w:p>
        </w:tc>
        <w:tc>
          <w:tcPr>
            <w:tcW w:w="1417" w:type="dxa"/>
            <w:noWrap w:val="0"/>
            <w:vAlign w:val="center"/>
          </w:tcPr>
          <w:p w14:paraId="4F87D25E">
            <w:pPr>
              <w:spacing w:line="360" w:lineRule="auto"/>
              <w:ind w:firstLine="482" w:firstLineChars="200"/>
              <w:rPr>
                <w:rFonts w:ascii="宋体" w:hAnsi="宋体"/>
                <w:b/>
                <w:color w:val="auto"/>
                <w:sz w:val="24"/>
                <w:highlight w:val="none"/>
              </w:rPr>
            </w:pPr>
          </w:p>
        </w:tc>
      </w:tr>
      <w:tr w14:paraId="3726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4ABF04E5">
            <w:pPr>
              <w:ind w:firstLine="480" w:firstLineChars="200"/>
              <w:jc w:val="center"/>
              <w:rPr>
                <w:rFonts w:hint="eastAsia" w:eastAsia="宋体"/>
                <w:color w:val="auto"/>
                <w:sz w:val="24"/>
                <w:highlight w:val="none"/>
                <w:lang w:val="en-US" w:eastAsia="zh-CN"/>
              </w:rPr>
            </w:pPr>
          </w:p>
        </w:tc>
        <w:tc>
          <w:tcPr>
            <w:tcW w:w="6038" w:type="dxa"/>
            <w:noWrap w:val="0"/>
            <w:vAlign w:val="center"/>
          </w:tcPr>
          <w:p w14:paraId="78136643">
            <w:pPr>
              <w:spacing w:line="480" w:lineRule="exact"/>
              <w:rPr>
                <w:color w:val="auto"/>
                <w:sz w:val="24"/>
                <w:highlight w:val="none"/>
              </w:rPr>
            </w:pPr>
          </w:p>
        </w:tc>
        <w:tc>
          <w:tcPr>
            <w:tcW w:w="1417" w:type="dxa"/>
            <w:noWrap w:val="0"/>
            <w:vAlign w:val="center"/>
          </w:tcPr>
          <w:p w14:paraId="6EBE79D0">
            <w:pPr>
              <w:spacing w:line="360" w:lineRule="auto"/>
              <w:ind w:firstLine="482" w:firstLineChars="200"/>
              <w:rPr>
                <w:rFonts w:ascii="宋体" w:hAnsi="宋体"/>
                <w:b/>
                <w:color w:val="auto"/>
                <w:sz w:val="24"/>
                <w:highlight w:val="none"/>
              </w:rPr>
            </w:pPr>
          </w:p>
        </w:tc>
      </w:tr>
      <w:tr w14:paraId="650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9B41A15">
            <w:pPr>
              <w:ind w:firstLine="480" w:firstLineChars="200"/>
              <w:jc w:val="center"/>
              <w:rPr>
                <w:color w:val="auto"/>
                <w:sz w:val="24"/>
                <w:highlight w:val="none"/>
              </w:rPr>
            </w:pPr>
          </w:p>
        </w:tc>
        <w:tc>
          <w:tcPr>
            <w:tcW w:w="6038" w:type="dxa"/>
            <w:noWrap w:val="0"/>
            <w:vAlign w:val="center"/>
          </w:tcPr>
          <w:p w14:paraId="506EEEE5">
            <w:pPr>
              <w:ind w:firstLine="480" w:firstLineChars="200"/>
              <w:rPr>
                <w:color w:val="auto"/>
                <w:sz w:val="24"/>
                <w:highlight w:val="none"/>
              </w:rPr>
            </w:pPr>
          </w:p>
        </w:tc>
        <w:tc>
          <w:tcPr>
            <w:tcW w:w="1417" w:type="dxa"/>
            <w:noWrap w:val="0"/>
            <w:vAlign w:val="center"/>
          </w:tcPr>
          <w:p w14:paraId="399DDD93">
            <w:pPr>
              <w:spacing w:line="360" w:lineRule="auto"/>
              <w:ind w:firstLine="482" w:firstLineChars="200"/>
              <w:rPr>
                <w:rFonts w:ascii="宋体" w:hAnsi="宋体"/>
                <w:b/>
                <w:color w:val="auto"/>
                <w:sz w:val="24"/>
                <w:highlight w:val="none"/>
              </w:rPr>
            </w:pPr>
          </w:p>
        </w:tc>
      </w:tr>
      <w:tr w14:paraId="4DE9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25CA561">
            <w:pPr>
              <w:ind w:firstLine="480" w:firstLineChars="200"/>
              <w:jc w:val="center"/>
              <w:rPr>
                <w:color w:val="auto"/>
                <w:sz w:val="24"/>
                <w:highlight w:val="none"/>
              </w:rPr>
            </w:pPr>
          </w:p>
        </w:tc>
        <w:tc>
          <w:tcPr>
            <w:tcW w:w="6038" w:type="dxa"/>
            <w:noWrap w:val="0"/>
            <w:vAlign w:val="center"/>
          </w:tcPr>
          <w:p w14:paraId="07C45F82">
            <w:pPr>
              <w:ind w:firstLine="480" w:firstLineChars="200"/>
              <w:rPr>
                <w:color w:val="auto"/>
                <w:sz w:val="24"/>
                <w:highlight w:val="none"/>
              </w:rPr>
            </w:pPr>
          </w:p>
        </w:tc>
        <w:tc>
          <w:tcPr>
            <w:tcW w:w="1417" w:type="dxa"/>
            <w:noWrap w:val="0"/>
            <w:vAlign w:val="center"/>
          </w:tcPr>
          <w:p w14:paraId="3D3136B1">
            <w:pPr>
              <w:spacing w:line="360" w:lineRule="auto"/>
              <w:ind w:firstLine="482" w:firstLineChars="200"/>
              <w:rPr>
                <w:rFonts w:ascii="宋体" w:hAnsi="宋体"/>
                <w:b/>
                <w:color w:val="auto"/>
                <w:sz w:val="24"/>
                <w:highlight w:val="none"/>
              </w:rPr>
            </w:pPr>
          </w:p>
        </w:tc>
      </w:tr>
      <w:tr w14:paraId="37A7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2147C636">
            <w:pPr>
              <w:ind w:firstLine="480" w:firstLineChars="200"/>
              <w:jc w:val="center"/>
              <w:rPr>
                <w:color w:val="auto"/>
                <w:sz w:val="24"/>
                <w:highlight w:val="none"/>
              </w:rPr>
            </w:pPr>
          </w:p>
        </w:tc>
        <w:tc>
          <w:tcPr>
            <w:tcW w:w="6038" w:type="dxa"/>
            <w:noWrap w:val="0"/>
            <w:vAlign w:val="center"/>
          </w:tcPr>
          <w:p w14:paraId="5F743B5F">
            <w:pPr>
              <w:ind w:firstLine="480" w:firstLineChars="200"/>
              <w:rPr>
                <w:color w:val="auto"/>
                <w:sz w:val="24"/>
                <w:highlight w:val="none"/>
              </w:rPr>
            </w:pPr>
          </w:p>
        </w:tc>
        <w:tc>
          <w:tcPr>
            <w:tcW w:w="1417" w:type="dxa"/>
            <w:noWrap w:val="0"/>
            <w:vAlign w:val="center"/>
          </w:tcPr>
          <w:p w14:paraId="5907C929">
            <w:pPr>
              <w:spacing w:line="360" w:lineRule="auto"/>
              <w:ind w:firstLine="482" w:firstLineChars="200"/>
              <w:rPr>
                <w:rFonts w:ascii="宋体" w:hAnsi="宋体"/>
                <w:b/>
                <w:color w:val="auto"/>
                <w:sz w:val="24"/>
                <w:highlight w:val="none"/>
              </w:rPr>
            </w:pPr>
          </w:p>
        </w:tc>
      </w:tr>
      <w:tr w14:paraId="404B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50" w:type="dxa"/>
            <w:noWrap w:val="0"/>
            <w:vAlign w:val="center"/>
          </w:tcPr>
          <w:p w14:paraId="44C46066">
            <w:pPr>
              <w:ind w:firstLine="480" w:firstLineChars="200"/>
              <w:jc w:val="center"/>
              <w:rPr>
                <w:color w:val="auto"/>
                <w:sz w:val="24"/>
                <w:highlight w:val="none"/>
              </w:rPr>
            </w:pPr>
          </w:p>
        </w:tc>
        <w:tc>
          <w:tcPr>
            <w:tcW w:w="6038" w:type="dxa"/>
            <w:noWrap w:val="0"/>
            <w:vAlign w:val="center"/>
          </w:tcPr>
          <w:p w14:paraId="75DD132B">
            <w:pPr>
              <w:ind w:firstLine="480" w:firstLineChars="200"/>
              <w:rPr>
                <w:color w:val="auto"/>
                <w:sz w:val="24"/>
                <w:highlight w:val="none"/>
              </w:rPr>
            </w:pPr>
          </w:p>
        </w:tc>
        <w:tc>
          <w:tcPr>
            <w:tcW w:w="1417" w:type="dxa"/>
            <w:noWrap w:val="0"/>
            <w:vAlign w:val="center"/>
          </w:tcPr>
          <w:p w14:paraId="442C08A8">
            <w:pPr>
              <w:spacing w:line="360" w:lineRule="auto"/>
              <w:ind w:firstLine="482" w:firstLineChars="200"/>
              <w:rPr>
                <w:rFonts w:ascii="宋体" w:hAnsi="宋体"/>
                <w:b/>
                <w:color w:val="auto"/>
                <w:sz w:val="24"/>
                <w:highlight w:val="none"/>
              </w:rPr>
            </w:pPr>
          </w:p>
        </w:tc>
      </w:tr>
      <w:tr w14:paraId="49F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0" w:type="dxa"/>
            <w:noWrap w:val="0"/>
            <w:vAlign w:val="center"/>
          </w:tcPr>
          <w:p w14:paraId="1D951ED8">
            <w:pPr>
              <w:ind w:firstLine="480" w:firstLineChars="200"/>
              <w:jc w:val="center"/>
              <w:rPr>
                <w:color w:val="auto"/>
                <w:sz w:val="24"/>
                <w:highlight w:val="none"/>
              </w:rPr>
            </w:pPr>
          </w:p>
        </w:tc>
        <w:tc>
          <w:tcPr>
            <w:tcW w:w="6038" w:type="dxa"/>
            <w:noWrap w:val="0"/>
            <w:vAlign w:val="center"/>
          </w:tcPr>
          <w:p w14:paraId="5C293B43">
            <w:pPr>
              <w:ind w:firstLine="480" w:firstLineChars="200"/>
              <w:rPr>
                <w:color w:val="auto"/>
                <w:sz w:val="24"/>
                <w:highlight w:val="none"/>
              </w:rPr>
            </w:pPr>
          </w:p>
        </w:tc>
        <w:tc>
          <w:tcPr>
            <w:tcW w:w="1417" w:type="dxa"/>
            <w:noWrap w:val="0"/>
            <w:vAlign w:val="center"/>
          </w:tcPr>
          <w:p w14:paraId="2A3ACF9B">
            <w:pPr>
              <w:spacing w:line="360" w:lineRule="auto"/>
              <w:ind w:firstLine="482" w:firstLineChars="200"/>
              <w:rPr>
                <w:rFonts w:ascii="宋体" w:hAnsi="宋体"/>
                <w:b/>
                <w:color w:val="auto"/>
                <w:sz w:val="24"/>
                <w:highlight w:val="none"/>
              </w:rPr>
            </w:pPr>
          </w:p>
        </w:tc>
      </w:tr>
      <w:tr w14:paraId="218A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0" w:type="dxa"/>
            <w:noWrap w:val="0"/>
            <w:vAlign w:val="center"/>
          </w:tcPr>
          <w:p w14:paraId="0EE98117">
            <w:pPr>
              <w:ind w:firstLine="480" w:firstLineChars="200"/>
              <w:jc w:val="center"/>
              <w:rPr>
                <w:color w:val="auto"/>
                <w:sz w:val="24"/>
                <w:highlight w:val="none"/>
              </w:rPr>
            </w:pPr>
          </w:p>
        </w:tc>
        <w:tc>
          <w:tcPr>
            <w:tcW w:w="6038" w:type="dxa"/>
            <w:noWrap w:val="0"/>
            <w:vAlign w:val="center"/>
          </w:tcPr>
          <w:p w14:paraId="22C9D711">
            <w:pPr>
              <w:ind w:firstLine="480" w:firstLineChars="200"/>
              <w:rPr>
                <w:color w:val="auto"/>
                <w:sz w:val="24"/>
                <w:highlight w:val="none"/>
              </w:rPr>
            </w:pPr>
          </w:p>
        </w:tc>
        <w:tc>
          <w:tcPr>
            <w:tcW w:w="1417" w:type="dxa"/>
            <w:noWrap w:val="0"/>
            <w:vAlign w:val="center"/>
          </w:tcPr>
          <w:p w14:paraId="68A54E46">
            <w:pPr>
              <w:spacing w:line="360" w:lineRule="auto"/>
              <w:ind w:firstLine="480" w:firstLineChars="200"/>
              <w:rPr>
                <w:rFonts w:ascii="宋体" w:hAnsi="宋体"/>
                <w:color w:val="auto"/>
                <w:sz w:val="24"/>
                <w:highlight w:val="none"/>
              </w:rPr>
            </w:pPr>
          </w:p>
        </w:tc>
      </w:tr>
      <w:tr w14:paraId="562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50" w:type="dxa"/>
            <w:noWrap w:val="0"/>
            <w:vAlign w:val="center"/>
          </w:tcPr>
          <w:p w14:paraId="3FD5982C">
            <w:pPr>
              <w:ind w:firstLine="480" w:firstLineChars="200"/>
              <w:jc w:val="center"/>
              <w:rPr>
                <w:color w:val="auto"/>
                <w:sz w:val="24"/>
                <w:highlight w:val="none"/>
              </w:rPr>
            </w:pPr>
          </w:p>
        </w:tc>
        <w:tc>
          <w:tcPr>
            <w:tcW w:w="6038" w:type="dxa"/>
            <w:noWrap w:val="0"/>
            <w:vAlign w:val="center"/>
          </w:tcPr>
          <w:p w14:paraId="08BED8FE">
            <w:pPr>
              <w:ind w:firstLine="480" w:firstLineChars="200"/>
              <w:rPr>
                <w:color w:val="auto"/>
                <w:sz w:val="24"/>
                <w:highlight w:val="none"/>
              </w:rPr>
            </w:pPr>
          </w:p>
        </w:tc>
        <w:tc>
          <w:tcPr>
            <w:tcW w:w="1417" w:type="dxa"/>
            <w:noWrap w:val="0"/>
            <w:vAlign w:val="center"/>
          </w:tcPr>
          <w:p w14:paraId="06CD6DDD">
            <w:pPr>
              <w:spacing w:line="500" w:lineRule="exact"/>
              <w:ind w:firstLine="560" w:firstLineChars="200"/>
              <w:rPr>
                <w:rFonts w:ascii="宋体" w:hAnsi="宋体"/>
                <w:color w:val="auto"/>
                <w:sz w:val="28"/>
                <w:highlight w:val="none"/>
              </w:rPr>
            </w:pPr>
          </w:p>
        </w:tc>
      </w:tr>
    </w:tbl>
    <w:p w14:paraId="5D865AC5">
      <w:pPr>
        <w:spacing w:line="360" w:lineRule="auto"/>
        <w:ind w:firstLine="482" w:firstLineChars="200"/>
        <w:jc w:val="center"/>
        <w:rPr>
          <w:rFonts w:ascii="宋体" w:hAnsi="宋体"/>
          <w:b/>
          <w:color w:val="auto"/>
          <w:sz w:val="24"/>
          <w:highlight w:val="none"/>
        </w:rPr>
      </w:pPr>
    </w:p>
    <w:p w14:paraId="3FD17EB3">
      <w:pPr>
        <w:spacing w:line="360" w:lineRule="auto"/>
        <w:ind w:firstLine="482" w:firstLineChars="200"/>
        <w:jc w:val="center"/>
        <w:rPr>
          <w:rFonts w:ascii="宋体" w:hAnsi="宋体"/>
          <w:b/>
          <w:color w:val="auto"/>
          <w:sz w:val="24"/>
          <w:highlight w:val="none"/>
        </w:rPr>
      </w:pPr>
    </w:p>
    <w:p w14:paraId="7A0A6EB8">
      <w:pPr>
        <w:pStyle w:val="35"/>
        <w:rPr>
          <w:color w:val="auto"/>
          <w:highlight w:val="none"/>
        </w:rPr>
      </w:pPr>
    </w:p>
    <w:p w14:paraId="1EE03A04">
      <w:pPr>
        <w:pStyle w:val="35"/>
        <w:rPr>
          <w:rFonts w:hint="eastAsia"/>
          <w:color w:val="auto"/>
          <w:highlight w:val="none"/>
        </w:rPr>
      </w:pPr>
    </w:p>
    <w:p w14:paraId="1275FFBA">
      <w:pPr>
        <w:rPr>
          <w:rFonts w:hint="eastAsia" w:ascii="宋体" w:hAnsi="宋体" w:eastAsia="宋体" w:cs="宋体"/>
          <w:color w:val="auto"/>
          <w:sz w:val="24"/>
          <w:szCs w:val="24"/>
          <w:highlight w:val="none"/>
        </w:rPr>
      </w:pPr>
      <w:bookmarkStart w:id="62" w:name="_Toc702"/>
      <w:bookmarkStart w:id="63" w:name="_Toc15957"/>
      <w:r>
        <w:rPr>
          <w:rFonts w:hint="eastAsia" w:ascii="宋体" w:hAnsi="宋体" w:eastAsia="宋体" w:cs="宋体"/>
          <w:color w:val="auto"/>
          <w:sz w:val="24"/>
          <w:szCs w:val="24"/>
          <w:highlight w:val="none"/>
        </w:rPr>
        <w:br w:type="page"/>
      </w:r>
    </w:p>
    <w:p w14:paraId="48BD0545">
      <w:pPr>
        <w:pStyle w:val="4"/>
        <w:spacing w:before="0" w:after="0" w:line="56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bookmarkEnd w:id="62"/>
      <w:bookmarkEnd w:id="63"/>
    </w:p>
    <w:p w14:paraId="4A545351">
      <w:pPr>
        <w:pStyle w:val="4"/>
        <w:spacing w:before="0" w:after="0" w:line="560" w:lineRule="exact"/>
        <w:ind w:firstLine="482" w:firstLineChars="200"/>
        <w:jc w:val="center"/>
        <w:rPr>
          <w:rFonts w:ascii="宋体" w:hAnsi="宋体" w:eastAsia="宋体" w:cs="宋体"/>
          <w:color w:val="auto"/>
          <w:sz w:val="24"/>
          <w:szCs w:val="24"/>
          <w:highlight w:val="none"/>
        </w:rPr>
      </w:pPr>
      <w:bookmarkStart w:id="64" w:name="_Toc1567"/>
      <w:bookmarkStart w:id="65" w:name="_Toc5601"/>
      <w:r>
        <w:rPr>
          <w:rFonts w:hint="eastAsia" w:ascii="宋体" w:hAnsi="宋体" w:eastAsia="宋体" w:cs="宋体"/>
          <w:color w:val="auto"/>
          <w:sz w:val="24"/>
          <w:szCs w:val="24"/>
          <w:highlight w:val="none"/>
        </w:rPr>
        <w:t>报价单</w:t>
      </w:r>
      <w:bookmarkEnd w:id="64"/>
      <w:bookmarkEnd w:id="65"/>
    </w:p>
    <w:tbl>
      <w:tblPr>
        <w:tblStyle w:val="36"/>
        <w:tblW w:w="905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126"/>
        <w:gridCol w:w="2251"/>
        <w:gridCol w:w="4682"/>
      </w:tblGrid>
      <w:tr w14:paraId="3AF2E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126" w:type="dxa"/>
            <w:tcBorders>
              <w:top w:val="single" w:color="auto" w:sz="12" w:space="0"/>
              <w:left w:val="single" w:color="auto" w:sz="12" w:space="0"/>
              <w:bottom w:val="single" w:color="auto" w:sz="6" w:space="0"/>
              <w:right w:val="single" w:color="auto" w:sz="6" w:space="0"/>
            </w:tcBorders>
            <w:noWrap w:val="0"/>
            <w:vAlign w:val="center"/>
          </w:tcPr>
          <w:p w14:paraId="31C40F0E">
            <w:pPr>
              <w:pStyle w:val="119"/>
              <w:spacing w:before="0" w:after="0" w:afterAutospacing="0"/>
              <w:jc w:val="center"/>
              <w:rPr>
                <w:rFonts w:ascii="宋体" w:hAnsi="宋体" w:cs="MingLiUfalt"/>
                <w:color w:val="auto"/>
                <w:sz w:val="24"/>
                <w:szCs w:val="24"/>
              </w:rPr>
            </w:pPr>
            <w:r>
              <w:rPr>
                <w:rStyle w:val="120"/>
                <w:rFonts w:hint="eastAsia" w:ascii="宋体" w:hAnsi="宋体" w:cs="MingLiUfalt"/>
                <w:color w:val="auto"/>
                <w:sz w:val="24"/>
                <w:szCs w:val="24"/>
              </w:rPr>
              <w:t>供应商名称</w:t>
            </w:r>
          </w:p>
        </w:tc>
        <w:tc>
          <w:tcPr>
            <w:tcW w:w="6933" w:type="dxa"/>
            <w:gridSpan w:val="2"/>
            <w:tcBorders>
              <w:top w:val="single" w:color="auto" w:sz="12" w:space="0"/>
              <w:left w:val="single" w:color="auto" w:sz="6" w:space="0"/>
              <w:bottom w:val="single" w:color="auto" w:sz="6" w:space="0"/>
              <w:right w:val="single" w:color="auto" w:sz="12" w:space="0"/>
            </w:tcBorders>
            <w:noWrap w:val="0"/>
            <w:vAlign w:val="center"/>
          </w:tcPr>
          <w:p w14:paraId="5C65C1F0">
            <w:pPr>
              <w:jc w:val="center"/>
              <w:rPr>
                <w:rFonts w:ascii="宋体" w:hAnsi="宋体"/>
                <w:color w:val="auto"/>
                <w:szCs w:val="21"/>
              </w:rPr>
            </w:pPr>
          </w:p>
        </w:tc>
      </w:tr>
      <w:tr w14:paraId="6F91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3" w:hRule="atLeast"/>
        </w:trPr>
        <w:tc>
          <w:tcPr>
            <w:tcW w:w="2126" w:type="dxa"/>
            <w:tcBorders>
              <w:top w:val="single" w:color="auto" w:sz="6" w:space="0"/>
              <w:left w:val="single" w:color="auto" w:sz="12" w:space="0"/>
              <w:bottom w:val="single" w:color="auto" w:sz="6" w:space="0"/>
              <w:right w:val="single" w:color="auto" w:sz="6" w:space="0"/>
            </w:tcBorders>
            <w:noWrap w:val="0"/>
            <w:vAlign w:val="center"/>
          </w:tcPr>
          <w:p w14:paraId="1D9671C1">
            <w:pPr>
              <w:pStyle w:val="119"/>
              <w:spacing w:before="0" w:after="0" w:afterAutospacing="0"/>
              <w:jc w:val="center"/>
              <w:rPr>
                <w:rStyle w:val="121"/>
                <w:rFonts w:hint="default" w:ascii="宋体" w:hAnsi="宋体" w:eastAsia="宋体" w:cs="MingLiUfalt"/>
                <w:color w:val="auto"/>
                <w:kern w:val="2"/>
                <w:sz w:val="24"/>
                <w:szCs w:val="24"/>
                <w:shd w:val="clear" w:color="auto" w:fill="auto"/>
                <w:lang w:val="en-US" w:eastAsia="zh-CN"/>
              </w:rPr>
            </w:pPr>
            <w:r>
              <w:rPr>
                <w:rStyle w:val="120"/>
                <w:rFonts w:hint="eastAsia" w:ascii="宋体" w:hAnsi="宋体" w:cs="MingLiUfalt"/>
                <w:color w:val="auto"/>
                <w:sz w:val="24"/>
                <w:szCs w:val="24"/>
                <w:lang w:val="en-US" w:eastAsia="zh-CN"/>
              </w:rPr>
              <w:t>响应报价</w:t>
            </w:r>
          </w:p>
        </w:tc>
        <w:tc>
          <w:tcPr>
            <w:tcW w:w="6933" w:type="dxa"/>
            <w:gridSpan w:val="2"/>
            <w:tcBorders>
              <w:top w:val="single" w:color="auto" w:sz="6" w:space="0"/>
              <w:left w:val="single" w:color="auto" w:sz="6" w:space="0"/>
              <w:bottom w:val="single" w:color="auto" w:sz="6" w:space="0"/>
              <w:right w:val="single" w:color="auto" w:sz="12" w:space="0"/>
            </w:tcBorders>
            <w:noWrap w:val="0"/>
            <w:vAlign w:val="center"/>
          </w:tcPr>
          <w:p w14:paraId="5DBAAE97">
            <w:pPr>
              <w:pStyle w:val="119"/>
              <w:spacing w:before="0" w:after="0" w:afterAutospacing="0" w:line="360" w:lineRule="auto"/>
              <w:jc w:val="both"/>
              <w:rPr>
                <w:rFonts w:hint="eastAsia" w:ascii="宋体" w:hAnsi="宋体" w:cs="宋体"/>
                <w:i w:val="0"/>
                <w:iCs w:val="0"/>
                <w:caps w:val="0"/>
                <w:color w:val="000000"/>
                <w:spacing w:val="0"/>
                <w:kern w:val="0"/>
                <w:sz w:val="24"/>
                <w:szCs w:val="24"/>
                <w:highlight w:val="none"/>
                <w:u w:val="none"/>
                <w:shd w:val="clear" w:color="auto" w:fill="FFFFFF"/>
                <w:lang w:val="en-US" w:eastAsia="zh-CN" w:bidi="ar"/>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人民币小写（元）：    </w:t>
            </w:r>
          </w:p>
          <w:p w14:paraId="576AC581">
            <w:pPr>
              <w:pStyle w:val="119"/>
              <w:spacing w:before="0" w:after="0" w:afterAutospacing="0" w:line="360" w:lineRule="auto"/>
              <w:jc w:val="both"/>
              <w:rPr>
                <w:rStyle w:val="121"/>
                <w:rFonts w:hint="default" w:ascii="宋体" w:hAnsi="宋体" w:cs="MingLiUfalt"/>
                <w:color w:val="auto"/>
                <w:sz w:val="24"/>
                <w:szCs w:val="24"/>
                <w:shd w:val="clear" w:color="auto" w:fill="auto"/>
                <w:lang w:val="en-US"/>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人民币大写（元）：</w:t>
            </w:r>
            <w:r>
              <w:rPr>
                <w:rFonts w:hint="eastAsia" w:ascii="宋体" w:hAnsi="宋体" w:cs="宋体"/>
                <w:i w:val="0"/>
                <w:iCs w:val="0"/>
                <w:caps w:val="0"/>
                <w:color w:val="000000"/>
                <w:spacing w:val="0"/>
                <w:kern w:val="0"/>
                <w:sz w:val="24"/>
                <w:szCs w:val="24"/>
                <w:highlight w:val="none"/>
                <w:u w:val="single"/>
                <w:shd w:val="clear" w:color="auto" w:fill="FFFFFF"/>
                <w:lang w:val="en-US" w:eastAsia="zh-CN" w:bidi="ar"/>
              </w:rPr>
              <w:t xml:space="preserve">              </w:t>
            </w: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      </w:t>
            </w:r>
          </w:p>
        </w:tc>
      </w:tr>
      <w:tr w14:paraId="4663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7" w:hRule="atLeast"/>
        </w:trPr>
        <w:tc>
          <w:tcPr>
            <w:tcW w:w="2126" w:type="dxa"/>
            <w:tcBorders>
              <w:top w:val="single" w:color="auto" w:sz="6" w:space="0"/>
              <w:left w:val="single" w:color="auto" w:sz="12" w:space="0"/>
              <w:bottom w:val="single" w:color="auto" w:sz="6" w:space="0"/>
              <w:right w:val="single" w:color="auto" w:sz="6" w:space="0"/>
            </w:tcBorders>
            <w:noWrap w:val="0"/>
            <w:vAlign w:val="center"/>
          </w:tcPr>
          <w:p w14:paraId="7E7EBB8F">
            <w:pPr>
              <w:pStyle w:val="119"/>
              <w:spacing w:before="0" w:after="0" w:afterAutospacing="0"/>
              <w:jc w:val="center"/>
              <w:rPr>
                <w:rStyle w:val="121"/>
                <w:rFonts w:ascii="宋体" w:hAnsi="宋体" w:cs="MingLiUfalt"/>
                <w:color w:val="auto"/>
                <w:kern w:val="2"/>
                <w:sz w:val="24"/>
                <w:szCs w:val="24"/>
                <w:shd w:val="clear" w:color="auto" w:fill="auto"/>
              </w:rPr>
            </w:pPr>
            <w:r>
              <w:rPr>
                <w:rStyle w:val="121"/>
                <w:rFonts w:hint="eastAsia" w:ascii="宋体" w:hAnsi="宋体" w:cs="MingLiUfalt"/>
                <w:color w:val="auto"/>
                <w:sz w:val="24"/>
                <w:szCs w:val="24"/>
                <w:shd w:val="clear" w:color="auto" w:fill="auto"/>
              </w:rPr>
              <w:t>付款方式</w:t>
            </w:r>
          </w:p>
          <w:p w14:paraId="40C04210">
            <w:pPr>
              <w:pStyle w:val="119"/>
              <w:spacing w:before="0" w:after="0" w:afterAutospacing="0"/>
              <w:jc w:val="center"/>
              <w:rPr>
                <w:rFonts w:ascii="宋体" w:hAnsi="宋体"/>
                <w:color w:val="auto"/>
              </w:rPr>
            </w:pPr>
            <w:r>
              <w:rPr>
                <w:rStyle w:val="121"/>
                <w:rFonts w:hint="eastAsia" w:ascii="宋体" w:hAnsi="宋体" w:cs="MingLiUfalt"/>
                <w:color w:val="auto"/>
                <w:sz w:val="24"/>
                <w:szCs w:val="24"/>
                <w:shd w:val="clear" w:color="auto" w:fill="auto"/>
              </w:rPr>
              <w:t>是否响应</w:t>
            </w:r>
          </w:p>
        </w:tc>
        <w:tc>
          <w:tcPr>
            <w:tcW w:w="2251" w:type="dxa"/>
            <w:tcBorders>
              <w:top w:val="single" w:color="auto" w:sz="6" w:space="0"/>
              <w:left w:val="single" w:color="auto" w:sz="6" w:space="0"/>
              <w:bottom w:val="single" w:color="auto" w:sz="6" w:space="0"/>
              <w:right w:val="single" w:color="auto" w:sz="6" w:space="0"/>
            </w:tcBorders>
            <w:noWrap w:val="0"/>
            <w:vAlign w:val="center"/>
          </w:tcPr>
          <w:p w14:paraId="34E35DEC">
            <w:pPr>
              <w:pStyle w:val="119"/>
              <w:spacing w:before="0" w:after="0" w:afterAutospacing="0"/>
              <w:jc w:val="center"/>
              <w:rPr>
                <w:rFonts w:ascii="宋体" w:hAnsi="宋体" w:cs="MingLiUfalt"/>
                <w:color w:val="auto"/>
                <w:sz w:val="24"/>
                <w:szCs w:val="24"/>
              </w:rPr>
            </w:pPr>
            <w:r>
              <w:rPr>
                <w:rStyle w:val="121"/>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noWrap w:val="0"/>
            <w:vAlign w:val="center"/>
          </w:tcPr>
          <w:p w14:paraId="6C6F941D">
            <w:pPr>
              <w:pStyle w:val="119"/>
              <w:spacing w:before="0" w:after="0" w:afterAutospacing="0"/>
              <w:jc w:val="center"/>
              <w:rPr>
                <w:rFonts w:ascii="宋体" w:hAnsi="宋体" w:cs="MingLiUfalt"/>
                <w:color w:val="auto"/>
                <w:sz w:val="24"/>
                <w:szCs w:val="24"/>
              </w:rPr>
            </w:pPr>
            <w:r>
              <w:rPr>
                <w:rStyle w:val="121"/>
                <w:rFonts w:ascii="宋体" w:hAnsi="宋体" w:cs="MingLiUfalt"/>
                <w:color w:val="auto"/>
                <w:sz w:val="24"/>
                <w:szCs w:val="24"/>
                <w:shd w:val="clear" w:color="auto" w:fill="auto"/>
              </w:rPr>
              <w:t>(划</w:t>
            </w:r>
            <w:r>
              <w:rPr>
                <w:rStyle w:val="122"/>
                <w:rFonts w:hint="eastAsia" w:ascii="宋体" w:hAnsi="宋体" w:cs="MingLiUfalt"/>
                <w:color w:val="auto"/>
                <w:sz w:val="24"/>
                <w:szCs w:val="24"/>
              </w:rPr>
              <w:t>√</w:t>
            </w:r>
            <w:r>
              <w:rPr>
                <w:rStyle w:val="122"/>
                <w:rFonts w:ascii="宋体" w:hAnsi="宋体" w:cs="MingLiUfalt"/>
                <w:color w:val="auto"/>
                <w:sz w:val="24"/>
                <w:szCs w:val="24"/>
              </w:rPr>
              <w:t>)</w:t>
            </w:r>
          </w:p>
        </w:tc>
      </w:tr>
      <w:tr w14:paraId="5A54C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noWrap w:val="0"/>
            <w:vAlign w:val="center"/>
          </w:tcPr>
          <w:p w14:paraId="3BB953B9">
            <w:pPr>
              <w:pStyle w:val="119"/>
              <w:spacing w:before="0" w:after="0" w:afterAutospacing="0"/>
              <w:jc w:val="center"/>
              <w:rPr>
                <w:rFonts w:hint="default" w:ascii="宋体" w:hAnsi="宋体" w:eastAsia="宋体" w:cs="MingLiUfalt"/>
                <w:color w:val="auto"/>
                <w:sz w:val="24"/>
                <w:szCs w:val="24"/>
                <w:lang w:val="en-US" w:eastAsia="zh-CN"/>
              </w:rPr>
            </w:pPr>
            <w:r>
              <w:rPr>
                <w:rFonts w:hint="eastAsia" w:ascii="宋体" w:hAnsi="宋体" w:cs="MingLiUfalt"/>
                <w:color w:val="auto"/>
                <w:sz w:val="24"/>
                <w:szCs w:val="24"/>
                <w:lang w:val="en-US" w:eastAsia="zh-CN"/>
              </w:rPr>
              <w:t>工期是否响应</w:t>
            </w:r>
          </w:p>
        </w:tc>
        <w:tc>
          <w:tcPr>
            <w:tcW w:w="2251" w:type="dxa"/>
            <w:tcBorders>
              <w:top w:val="single" w:color="auto" w:sz="6" w:space="0"/>
              <w:left w:val="single" w:color="auto" w:sz="6" w:space="0"/>
              <w:bottom w:val="single" w:color="auto" w:sz="6" w:space="0"/>
              <w:right w:val="single" w:color="auto" w:sz="6" w:space="0"/>
            </w:tcBorders>
            <w:noWrap w:val="0"/>
            <w:vAlign w:val="center"/>
          </w:tcPr>
          <w:p w14:paraId="74DC8C59">
            <w:pPr>
              <w:pStyle w:val="119"/>
              <w:spacing w:before="0" w:after="0" w:afterAutospacing="0"/>
              <w:jc w:val="center"/>
              <w:rPr>
                <w:rFonts w:ascii="宋体" w:hAnsi="宋体" w:cs="MingLiUfalt"/>
                <w:color w:val="auto"/>
                <w:sz w:val="24"/>
                <w:szCs w:val="24"/>
              </w:rPr>
            </w:pPr>
            <w:r>
              <w:rPr>
                <w:rStyle w:val="121"/>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noWrap w:val="0"/>
            <w:vAlign w:val="center"/>
          </w:tcPr>
          <w:p w14:paraId="08215BEE">
            <w:pPr>
              <w:pStyle w:val="119"/>
              <w:spacing w:before="0" w:after="0" w:afterAutospacing="0"/>
              <w:jc w:val="center"/>
              <w:rPr>
                <w:rFonts w:ascii="宋体" w:hAnsi="宋体" w:cs="MingLiUfalt"/>
                <w:color w:val="auto"/>
                <w:sz w:val="24"/>
                <w:szCs w:val="24"/>
              </w:rPr>
            </w:pPr>
            <w:r>
              <w:rPr>
                <w:rStyle w:val="121"/>
                <w:rFonts w:ascii="宋体" w:hAnsi="宋体" w:cs="MingLiUfalt"/>
                <w:color w:val="auto"/>
                <w:sz w:val="24"/>
                <w:szCs w:val="24"/>
                <w:shd w:val="clear" w:color="auto" w:fill="auto"/>
              </w:rPr>
              <w:t>(划</w:t>
            </w:r>
            <w:r>
              <w:rPr>
                <w:rStyle w:val="122"/>
                <w:rFonts w:hint="eastAsia" w:ascii="宋体" w:hAnsi="宋体" w:cs="MingLiUfalt"/>
                <w:color w:val="auto"/>
                <w:sz w:val="24"/>
                <w:szCs w:val="24"/>
              </w:rPr>
              <w:t>√</w:t>
            </w:r>
            <w:r>
              <w:rPr>
                <w:rStyle w:val="122"/>
                <w:rFonts w:ascii="宋体" w:hAnsi="宋体" w:cs="MingLiUfalt"/>
                <w:color w:val="auto"/>
                <w:sz w:val="24"/>
                <w:szCs w:val="24"/>
              </w:rPr>
              <w:t>)</w:t>
            </w:r>
          </w:p>
        </w:tc>
      </w:tr>
      <w:tr w14:paraId="52C0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noWrap w:val="0"/>
            <w:vAlign w:val="center"/>
          </w:tcPr>
          <w:p w14:paraId="36B5E7E8">
            <w:pPr>
              <w:pStyle w:val="119"/>
              <w:spacing w:before="0" w:after="0" w:afterAutospacing="0"/>
              <w:jc w:val="center"/>
              <w:rPr>
                <w:rFonts w:hint="default" w:ascii="宋体" w:hAnsi="宋体" w:cs="MingLiUfalt"/>
                <w:color w:val="auto"/>
                <w:sz w:val="24"/>
                <w:szCs w:val="24"/>
                <w:lang w:val="en-US" w:eastAsia="zh-CN"/>
              </w:rPr>
            </w:pPr>
            <w:r>
              <w:rPr>
                <w:rFonts w:hint="eastAsia" w:ascii="宋体" w:hAnsi="宋体" w:cs="MingLiUfalt"/>
                <w:color w:val="auto"/>
                <w:sz w:val="24"/>
                <w:szCs w:val="24"/>
                <w:lang w:val="en-US" w:eastAsia="zh-CN"/>
              </w:rPr>
              <w:t>质保期是否响应</w:t>
            </w:r>
          </w:p>
        </w:tc>
        <w:tc>
          <w:tcPr>
            <w:tcW w:w="2251" w:type="dxa"/>
            <w:tcBorders>
              <w:top w:val="single" w:color="auto" w:sz="6" w:space="0"/>
              <w:left w:val="single" w:color="auto" w:sz="6" w:space="0"/>
              <w:bottom w:val="single" w:color="auto" w:sz="6" w:space="0"/>
              <w:right w:val="single" w:color="auto" w:sz="6" w:space="0"/>
            </w:tcBorders>
            <w:noWrap w:val="0"/>
            <w:vAlign w:val="center"/>
          </w:tcPr>
          <w:p w14:paraId="4E60FE5E">
            <w:pPr>
              <w:pStyle w:val="119"/>
              <w:spacing w:before="0" w:after="0" w:afterAutospacing="0"/>
              <w:jc w:val="center"/>
              <w:rPr>
                <w:rStyle w:val="121"/>
                <w:rFonts w:hint="eastAsia" w:ascii="宋体" w:hAnsi="宋体" w:cs="MingLiUfalt"/>
                <w:color w:val="auto"/>
                <w:sz w:val="24"/>
                <w:szCs w:val="24"/>
                <w:shd w:val="clear" w:color="auto" w:fill="auto"/>
              </w:rPr>
            </w:pPr>
            <w:r>
              <w:rPr>
                <w:rStyle w:val="121"/>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noWrap w:val="0"/>
            <w:vAlign w:val="center"/>
          </w:tcPr>
          <w:p w14:paraId="2AE9ACD8">
            <w:pPr>
              <w:pStyle w:val="119"/>
              <w:spacing w:before="0" w:after="0" w:afterAutospacing="0"/>
              <w:jc w:val="center"/>
              <w:rPr>
                <w:rStyle w:val="121"/>
                <w:rFonts w:ascii="宋体" w:hAnsi="宋体" w:cs="MingLiUfalt"/>
                <w:color w:val="auto"/>
                <w:sz w:val="24"/>
                <w:szCs w:val="24"/>
                <w:shd w:val="clear" w:color="auto" w:fill="auto"/>
              </w:rPr>
            </w:pPr>
            <w:r>
              <w:rPr>
                <w:rStyle w:val="121"/>
                <w:rFonts w:ascii="宋体" w:hAnsi="宋体" w:cs="MingLiUfalt"/>
                <w:color w:val="auto"/>
                <w:sz w:val="24"/>
                <w:szCs w:val="24"/>
                <w:shd w:val="clear" w:color="auto" w:fill="auto"/>
              </w:rPr>
              <w:t>(划</w:t>
            </w:r>
            <w:r>
              <w:rPr>
                <w:rStyle w:val="122"/>
                <w:rFonts w:hint="eastAsia" w:ascii="宋体" w:hAnsi="宋体" w:cs="MingLiUfalt"/>
                <w:color w:val="auto"/>
                <w:sz w:val="24"/>
                <w:szCs w:val="24"/>
              </w:rPr>
              <w:t>√</w:t>
            </w:r>
            <w:r>
              <w:rPr>
                <w:rStyle w:val="122"/>
                <w:rFonts w:ascii="宋体" w:hAnsi="宋体" w:cs="MingLiUfalt"/>
                <w:color w:val="auto"/>
                <w:sz w:val="24"/>
                <w:szCs w:val="24"/>
              </w:rPr>
              <w:t>)</w:t>
            </w:r>
          </w:p>
        </w:tc>
      </w:tr>
      <w:tr w14:paraId="077C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672" w:hRule="atLeast"/>
        </w:trPr>
        <w:tc>
          <w:tcPr>
            <w:tcW w:w="9059" w:type="dxa"/>
            <w:gridSpan w:val="3"/>
            <w:tcBorders>
              <w:top w:val="single" w:color="auto" w:sz="6" w:space="0"/>
              <w:left w:val="single" w:color="auto" w:sz="12" w:space="0"/>
              <w:bottom w:val="single" w:color="auto" w:sz="12" w:space="0"/>
              <w:right w:val="single" w:color="auto" w:sz="12" w:space="0"/>
            </w:tcBorders>
            <w:noWrap w:val="0"/>
            <w:vAlign w:val="top"/>
          </w:tcPr>
          <w:p w14:paraId="59DAFA2B">
            <w:pPr>
              <w:pStyle w:val="119"/>
              <w:spacing w:before="0" w:after="0" w:afterAutospacing="0"/>
              <w:jc w:val="left"/>
              <w:rPr>
                <w:rFonts w:ascii="宋体" w:hAnsi="宋体" w:cs="MingLiUfalt"/>
                <w:color w:val="auto"/>
                <w:sz w:val="24"/>
                <w:szCs w:val="24"/>
              </w:rPr>
            </w:pPr>
            <w:r>
              <w:rPr>
                <w:rStyle w:val="120"/>
                <w:rFonts w:hint="eastAsia" w:ascii="宋体" w:hAnsi="宋体" w:cs="MingLiUfalt"/>
                <w:color w:val="auto"/>
                <w:sz w:val="24"/>
                <w:szCs w:val="24"/>
              </w:rPr>
              <w:t>其他说明：</w:t>
            </w:r>
          </w:p>
        </w:tc>
      </w:tr>
    </w:tbl>
    <w:p w14:paraId="57C0A976">
      <w:pPr>
        <w:ind w:firstLine="420" w:firstLineChars="200"/>
        <w:rPr>
          <w:color w:val="auto"/>
          <w:highlight w:val="none"/>
        </w:rPr>
      </w:pPr>
    </w:p>
    <w:p w14:paraId="420E8F4D">
      <w:pPr>
        <w:pStyle w:val="20"/>
        <w:spacing w:line="560" w:lineRule="exact"/>
        <w:ind w:firstLine="482" w:firstLineChars="200"/>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供应商盖</w:t>
      </w:r>
      <w:r>
        <w:rPr>
          <w:rFonts w:hint="eastAsia" w:ascii="宋体" w:hAnsi="宋体" w:eastAsia="宋体" w:cs="宋体"/>
          <w:b/>
          <w:bCs/>
          <w:color w:val="auto"/>
          <w:sz w:val="24"/>
          <w:highlight w:val="none"/>
          <w:lang w:val="en-US" w:eastAsia="zh-CN"/>
        </w:rPr>
        <w:t>公</w:t>
      </w:r>
      <w:r>
        <w:rPr>
          <w:rFonts w:hint="eastAsia" w:ascii="宋体" w:hAnsi="宋体" w:eastAsia="宋体" w:cs="宋体"/>
          <w:b/>
          <w:bCs/>
          <w:color w:val="auto"/>
          <w:sz w:val="24"/>
          <w:highlight w:val="none"/>
        </w:rPr>
        <w:t>章：</w:t>
      </w:r>
    </w:p>
    <w:p w14:paraId="433FB96E">
      <w:pPr>
        <w:adjustRightInd w:val="0"/>
        <w:snapToGrid w:val="0"/>
        <w:spacing w:line="560" w:lineRule="exact"/>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 xml:space="preserve">日  期：  </w:t>
      </w:r>
    </w:p>
    <w:p w14:paraId="69CFA56E">
      <w:pPr>
        <w:jc w:val="both"/>
        <w:rPr>
          <w:rFonts w:hint="eastAsia" w:ascii="宋体" w:hAnsi="宋体" w:cs="宋体"/>
          <w:b/>
          <w:color w:val="auto"/>
          <w:kern w:val="0"/>
          <w:sz w:val="24"/>
          <w:szCs w:val="24"/>
          <w:highlight w:val="none"/>
        </w:rPr>
      </w:pPr>
      <w:bookmarkStart w:id="66" w:name="_Toc9884"/>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附工程量清单报价表</w:t>
      </w:r>
    </w:p>
    <w:tbl>
      <w:tblPr>
        <w:tblStyle w:val="36"/>
        <w:tblW w:w="9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240"/>
        <w:gridCol w:w="1125"/>
        <w:gridCol w:w="3813"/>
        <w:gridCol w:w="537"/>
        <w:gridCol w:w="1013"/>
        <w:gridCol w:w="738"/>
        <w:gridCol w:w="738"/>
      </w:tblGrid>
      <w:tr w14:paraId="0D1E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3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29BF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983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567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1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39C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53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0599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1013" w:type="dxa"/>
            <w:tcBorders>
              <w:top w:val="single" w:color="000000" w:sz="8" w:space="0"/>
              <w:left w:val="single" w:color="000000" w:sz="4" w:space="0"/>
              <w:bottom w:val="single" w:color="000000" w:sz="4" w:space="0"/>
              <w:right w:val="single" w:color="auto" w:sz="4" w:space="0"/>
            </w:tcBorders>
            <w:shd w:val="clear" w:color="auto" w:fill="auto"/>
            <w:vAlign w:val="center"/>
          </w:tcPr>
          <w:p w14:paraId="30573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16FB8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738" w:type="dxa"/>
            <w:tcBorders>
              <w:top w:val="single" w:color="000000" w:sz="8" w:space="0"/>
              <w:left w:val="single" w:color="auto" w:sz="4" w:space="0"/>
              <w:bottom w:val="single" w:color="000000" w:sz="4" w:space="0"/>
              <w:right w:val="single" w:color="000000" w:sz="4" w:space="0"/>
            </w:tcBorders>
            <w:shd w:val="clear" w:color="auto" w:fill="auto"/>
            <w:vAlign w:val="center"/>
          </w:tcPr>
          <w:p w14:paraId="768DAF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r>
      <w:tr w14:paraId="2B15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C9C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13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9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B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E1A55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45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0F3B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AEA15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1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E7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78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2EB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1EC4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A4B3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D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6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E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E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403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AA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40C3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D62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94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440">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3B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3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50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C0B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1D67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7E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2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D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AA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E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2F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3F4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A8C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4B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D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F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7B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11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F5D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2A6D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AC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0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1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D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ED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16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CF5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1572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44C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D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C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5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D0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FE6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4DF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A7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5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0E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3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88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F81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5BD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A4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B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0C7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9F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0449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CA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7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D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DC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19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A83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C7B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6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7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3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9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4D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A50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2E75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80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2467B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E66B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14:paraId="2A00193E">
      <w:pPr>
        <w:jc w:val="both"/>
        <w:rPr>
          <w:rFonts w:ascii="宋体" w:hAnsi="宋体" w:cs="宋体"/>
          <w:sz w:val="24"/>
          <w:szCs w:val="24"/>
        </w:rPr>
      </w:pPr>
    </w:p>
    <w:p w14:paraId="338A4203">
      <w:pPr>
        <w:jc w:val="both"/>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注：根据采购需求中</w:t>
      </w:r>
      <w:r>
        <w:rPr>
          <w:rFonts w:hint="eastAsia" w:ascii="宋体" w:hAnsi="宋体" w:eastAsia="宋体" w:cs="宋体"/>
          <w:b/>
          <w:bCs/>
          <w:sz w:val="24"/>
          <w:szCs w:val="24"/>
          <w:lang w:val="en-US" w:eastAsia="zh-CN"/>
        </w:rPr>
        <w:t>工程量清单填录各单项报价并汇总。</w:t>
      </w:r>
    </w:p>
    <w:p w14:paraId="3A02C49E">
      <w:pP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41A6F269">
      <w:pPr>
        <w:keepNext/>
        <w:keepLines/>
        <w:adjustRightInd w:val="0"/>
        <w:spacing w:line="560" w:lineRule="exact"/>
        <w:jc w:val="left"/>
        <w:textAlignment w:val="baseline"/>
        <w:outlineLvl w:val="1"/>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附件</w:t>
      </w:r>
      <w:r>
        <w:rPr>
          <w:rFonts w:hint="eastAsia" w:ascii="宋体" w:hAnsi="宋体" w:cs="宋体"/>
          <w:b/>
          <w:color w:val="auto"/>
          <w:kern w:val="0"/>
          <w:sz w:val="24"/>
          <w:szCs w:val="24"/>
          <w:highlight w:val="none"/>
          <w:lang w:val="en-US" w:eastAsia="zh-CN"/>
        </w:rPr>
        <w:t>二</w:t>
      </w:r>
    </w:p>
    <w:p w14:paraId="51BBC6C5">
      <w:pPr>
        <w:keepNext/>
        <w:keepLines/>
        <w:adjustRightInd w:val="0"/>
        <w:spacing w:line="560" w:lineRule="exact"/>
        <w:jc w:val="center"/>
        <w:textAlignment w:val="baseline"/>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供应商基本信息</w:t>
      </w:r>
      <w:bookmarkEnd w:id="66"/>
    </w:p>
    <w:p w14:paraId="013F16FC">
      <w:pPr>
        <w:spacing w:line="360" w:lineRule="auto"/>
        <w:jc w:val="center"/>
        <w:rPr>
          <w:color w:val="auto"/>
          <w:sz w:val="24"/>
          <w:szCs w:val="24"/>
          <w:highlight w:val="none"/>
        </w:rPr>
      </w:pPr>
      <w:r>
        <w:rPr>
          <w:rFonts w:hint="eastAsia"/>
          <w:color w:val="auto"/>
          <w:sz w:val="24"/>
          <w:szCs w:val="24"/>
          <w:highlight w:val="none"/>
        </w:rPr>
        <w:t>（营业执照、资质证书等相关企业</w:t>
      </w:r>
      <w:r>
        <w:rPr>
          <w:rFonts w:hint="eastAsia"/>
          <w:color w:val="auto"/>
          <w:sz w:val="24"/>
          <w:szCs w:val="24"/>
          <w:highlight w:val="none"/>
          <w:lang w:val="en-US" w:eastAsia="zh-CN"/>
        </w:rPr>
        <w:t>基本信息</w:t>
      </w:r>
      <w:r>
        <w:rPr>
          <w:rFonts w:hint="eastAsia"/>
          <w:color w:val="auto"/>
          <w:sz w:val="24"/>
          <w:szCs w:val="24"/>
          <w:highlight w:val="none"/>
        </w:rPr>
        <w:t>）</w:t>
      </w:r>
    </w:p>
    <w:p w14:paraId="23CCE681">
      <w:pPr>
        <w:pStyle w:val="35"/>
        <w:rPr>
          <w:color w:val="auto"/>
          <w:highlight w:val="none"/>
          <w:lang w:val="zh-CN"/>
        </w:rPr>
      </w:pPr>
    </w:p>
    <w:p w14:paraId="5713D78E">
      <w:pPr>
        <w:spacing w:after="120" w:line="520" w:lineRule="exact"/>
        <w:ind w:firstLine="480" w:firstLineChars="200"/>
        <w:rPr>
          <w:color w:val="auto"/>
          <w:sz w:val="22"/>
          <w:szCs w:val="18"/>
          <w:highlight w:val="none"/>
        </w:rPr>
      </w:pP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 xml:space="preserve">                         </w:t>
      </w:r>
    </w:p>
    <w:p w14:paraId="5EE67EEA">
      <w:pPr>
        <w:pStyle w:val="35"/>
        <w:ind w:firstLine="480" w:firstLineChars="200"/>
        <w:rPr>
          <w:color w:val="auto"/>
          <w:highlight w:val="none"/>
        </w:rPr>
      </w:pPr>
    </w:p>
    <w:p w14:paraId="4FAC8D22">
      <w:pPr>
        <w:pStyle w:val="35"/>
        <w:ind w:firstLine="480" w:firstLineChars="200"/>
        <w:rPr>
          <w:color w:val="auto"/>
          <w:highlight w:val="none"/>
        </w:rPr>
      </w:pPr>
    </w:p>
    <w:p w14:paraId="4B9A07EA">
      <w:pPr>
        <w:pStyle w:val="35"/>
        <w:ind w:firstLine="480" w:firstLineChars="200"/>
        <w:rPr>
          <w:color w:val="auto"/>
          <w:highlight w:val="none"/>
        </w:rPr>
      </w:pPr>
    </w:p>
    <w:p w14:paraId="624F0434">
      <w:pPr>
        <w:pStyle w:val="35"/>
        <w:ind w:firstLine="480" w:firstLineChars="200"/>
        <w:rPr>
          <w:color w:val="auto"/>
          <w:highlight w:val="none"/>
        </w:rPr>
      </w:pPr>
    </w:p>
    <w:p w14:paraId="3B9F125C">
      <w:pPr>
        <w:pStyle w:val="35"/>
        <w:ind w:firstLine="480" w:firstLineChars="200"/>
        <w:rPr>
          <w:color w:val="auto"/>
          <w:highlight w:val="none"/>
        </w:rPr>
      </w:pPr>
    </w:p>
    <w:p w14:paraId="7E225D14">
      <w:pPr>
        <w:pStyle w:val="35"/>
        <w:ind w:firstLine="480" w:firstLineChars="200"/>
        <w:rPr>
          <w:rFonts w:hint="eastAsia"/>
          <w:color w:val="auto"/>
          <w:highlight w:val="none"/>
        </w:rPr>
      </w:pPr>
    </w:p>
    <w:p w14:paraId="25E03BC2">
      <w:pPr>
        <w:pStyle w:val="4"/>
        <w:wordWrap w:val="0"/>
        <w:spacing w:before="0" w:after="0" w:line="560" w:lineRule="exact"/>
        <w:ind w:firstLine="482" w:firstLineChars="200"/>
        <w:rPr>
          <w:rFonts w:hint="default" w:ascii="宋体" w:hAnsi="宋体" w:eastAsia="宋体" w:cs="宋体"/>
          <w:color w:val="auto"/>
          <w:sz w:val="24"/>
          <w:szCs w:val="24"/>
          <w:highlight w:val="none"/>
          <w:lang w:val="en-US" w:eastAsia="zh-CN"/>
        </w:rPr>
      </w:pPr>
      <w:bookmarkStart w:id="67" w:name="_Toc13504"/>
      <w:bookmarkStart w:id="68" w:name="_Toc286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67"/>
      <w:bookmarkEnd w:id="68"/>
      <w:r>
        <w:rPr>
          <w:rFonts w:hint="eastAsia" w:ascii="宋体" w:hAnsi="宋体" w:eastAsia="宋体" w:cs="宋体"/>
          <w:color w:val="auto"/>
          <w:sz w:val="24"/>
          <w:szCs w:val="24"/>
          <w:highlight w:val="none"/>
          <w:lang w:val="en-US" w:eastAsia="zh-CN"/>
        </w:rPr>
        <w:t>三</w:t>
      </w:r>
    </w:p>
    <w:p w14:paraId="7A0F9F19">
      <w:pPr>
        <w:pStyle w:val="4"/>
        <w:spacing w:before="0" w:after="0" w:line="560" w:lineRule="exact"/>
        <w:ind w:firstLine="482" w:firstLineChars="200"/>
        <w:jc w:val="center"/>
        <w:rPr>
          <w:rFonts w:ascii="宋体" w:hAnsi="宋体" w:eastAsia="宋体" w:cs="宋体"/>
          <w:color w:val="auto"/>
          <w:sz w:val="24"/>
          <w:szCs w:val="24"/>
          <w:highlight w:val="none"/>
        </w:rPr>
      </w:pPr>
      <w:bookmarkStart w:id="69" w:name="_Toc22870"/>
      <w:bookmarkStart w:id="70" w:name="_Toc10696"/>
      <w:r>
        <w:rPr>
          <w:rFonts w:hint="eastAsia" w:ascii="宋体" w:hAnsi="宋体" w:eastAsia="宋体" w:cs="宋体"/>
          <w:color w:val="auto"/>
          <w:sz w:val="24"/>
          <w:szCs w:val="24"/>
          <w:highlight w:val="none"/>
        </w:rPr>
        <w:t>投标授权书</w:t>
      </w:r>
      <w:bookmarkEnd w:id="69"/>
      <w:bookmarkEnd w:id="70"/>
    </w:p>
    <w:p w14:paraId="11D3268B">
      <w:pPr>
        <w:ind w:firstLine="480" w:firstLineChars="200"/>
        <w:rPr>
          <w:rFonts w:ascii="宋体" w:hAnsi="宋体"/>
          <w:color w:val="auto"/>
          <w:sz w:val="24"/>
          <w:szCs w:val="24"/>
          <w:highlight w:val="none"/>
        </w:rPr>
      </w:pPr>
    </w:p>
    <w:p w14:paraId="022404D4">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84C60D2">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（法人代表姓名）授权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活动的合法代理人，以我方名义全权处理与该项目</w:t>
      </w:r>
      <w:r>
        <w:rPr>
          <w:rFonts w:hint="eastAsia" w:ascii="宋体" w:hAnsi="宋体"/>
          <w:color w:val="auto"/>
          <w:sz w:val="24"/>
          <w:szCs w:val="24"/>
          <w:highlight w:val="none"/>
          <w:lang w:val="en-US" w:eastAsia="zh-CN"/>
        </w:rPr>
        <w:t>采购活动</w:t>
      </w:r>
      <w:r>
        <w:rPr>
          <w:rFonts w:hint="eastAsia" w:ascii="宋体" w:hAnsi="宋体"/>
          <w:color w:val="auto"/>
          <w:sz w:val="24"/>
          <w:szCs w:val="24"/>
          <w:highlight w:val="none"/>
        </w:rPr>
        <w:t>、签订合同以及合同执行有关的一切事务。</w:t>
      </w:r>
    </w:p>
    <w:p w14:paraId="0CFA8E9C">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66D43C11">
      <w:pPr>
        <w:spacing w:line="360" w:lineRule="auto"/>
        <w:ind w:firstLine="480" w:firstLineChars="200"/>
        <w:jc w:val="left"/>
        <w:rPr>
          <w:rFonts w:ascii="宋体" w:hAnsi="宋体"/>
          <w:color w:val="auto"/>
          <w:sz w:val="24"/>
          <w:szCs w:val="24"/>
          <w:highlight w:val="none"/>
        </w:rPr>
      </w:pPr>
    </w:p>
    <w:p w14:paraId="37E1C000">
      <w:pPr>
        <w:spacing w:line="360" w:lineRule="auto"/>
        <w:ind w:firstLine="482" w:firstLineChars="20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47EF2668">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7CDF5656">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7E4453FB">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7A483FB0">
      <w:pPr>
        <w:spacing w:line="360" w:lineRule="auto"/>
        <w:ind w:firstLine="482" w:firstLineChars="20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20AA9F8E">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22F071D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D93E63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固定电话：</w:t>
      </w:r>
    </w:p>
    <w:p w14:paraId="4A29851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 xml:space="preserve">                          </w:t>
      </w:r>
    </w:p>
    <w:p w14:paraId="27CB22F0">
      <w:pPr>
        <w:spacing w:line="360" w:lineRule="auto"/>
        <w:ind w:firstLine="482" w:firstLineChars="200"/>
        <w:jc w:val="lef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注：后附法定代表人及授权委托人身份证</w:t>
      </w:r>
      <w:r>
        <w:rPr>
          <w:rFonts w:hint="eastAsia" w:ascii="宋体" w:hAnsi="宋体"/>
          <w:b/>
          <w:bCs/>
          <w:color w:val="auto"/>
          <w:sz w:val="24"/>
          <w:szCs w:val="24"/>
          <w:highlight w:val="none"/>
          <w:lang w:val="en-US" w:eastAsia="zh-CN"/>
        </w:rPr>
        <w:t>扫描件/复印件</w:t>
      </w:r>
    </w:p>
    <w:p w14:paraId="497B5FA0">
      <w:pPr>
        <w:wordWrap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6BE102C5">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132EDE60">
      <w:pPr>
        <w:tabs>
          <w:tab w:val="left" w:pos="630"/>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p>
    <w:p w14:paraId="3BC7E082">
      <w:pPr>
        <w:pStyle w:val="35"/>
        <w:rPr>
          <w:color w:val="auto"/>
          <w:highlight w:val="none"/>
        </w:rPr>
      </w:pPr>
    </w:p>
    <w:p w14:paraId="2C3B6981">
      <w:pPr>
        <w:pStyle w:val="35"/>
        <w:rPr>
          <w:color w:val="auto"/>
          <w:highlight w:val="none"/>
        </w:rPr>
      </w:pPr>
    </w:p>
    <w:p w14:paraId="299C6DFA">
      <w:pPr>
        <w:pStyle w:val="35"/>
        <w:rPr>
          <w:rFonts w:hint="eastAsia"/>
          <w:color w:val="auto"/>
          <w:highlight w:val="none"/>
        </w:rPr>
      </w:pPr>
    </w:p>
    <w:p w14:paraId="57872B5B">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71" w:name="_Toc16258"/>
      <w:bookmarkStart w:id="72" w:name="_Toc18631"/>
      <w:r>
        <w:rPr>
          <w:rFonts w:hint="eastAsia" w:ascii="宋体" w:hAnsi="宋体" w:eastAsia="宋体" w:cs="宋体"/>
          <w:color w:val="auto"/>
          <w:sz w:val="24"/>
          <w:szCs w:val="24"/>
          <w:highlight w:val="none"/>
        </w:rPr>
        <w:t>附件</w:t>
      </w:r>
      <w:bookmarkEnd w:id="71"/>
      <w:bookmarkEnd w:id="72"/>
      <w:r>
        <w:rPr>
          <w:rFonts w:hint="eastAsia" w:ascii="宋体" w:hAnsi="宋体" w:eastAsia="宋体" w:cs="宋体"/>
          <w:color w:val="auto"/>
          <w:sz w:val="24"/>
          <w:szCs w:val="24"/>
          <w:highlight w:val="none"/>
          <w:lang w:val="en-US" w:eastAsia="zh-CN"/>
        </w:rPr>
        <w:t>四</w:t>
      </w:r>
    </w:p>
    <w:p w14:paraId="71DE110C">
      <w:pPr>
        <w:pStyle w:val="4"/>
        <w:spacing w:before="0" w:after="0" w:line="560" w:lineRule="exact"/>
        <w:ind w:firstLine="482" w:firstLineChars="200"/>
        <w:jc w:val="center"/>
        <w:rPr>
          <w:rFonts w:ascii="宋体" w:hAnsi="宋体" w:eastAsia="宋体" w:cs="宋体"/>
          <w:color w:val="auto"/>
          <w:sz w:val="24"/>
          <w:szCs w:val="24"/>
          <w:highlight w:val="none"/>
        </w:rPr>
      </w:pPr>
      <w:bookmarkStart w:id="73" w:name="_Toc32151"/>
      <w:bookmarkStart w:id="74" w:name="_Toc29263"/>
      <w:bookmarkStart w:id="75" w:name="_Toc417045478"/>
      <w:r>
        <w:rPr>
          <w:rFonts w:hint="eastAsia" w:ascii="宋体" w:hAnsi="宋体" w:eastAsia="宋体" w:cs="宋体"/>
          <w:color w:val="auto"/>
          <w:sz w:val="24"/>
          <w:szCs w:val="24"/>
          <w:highlight w:val="none"/>
        </w:rPr>
        <w:t>响应函</w:t>
      </w:r>
      <w:bookmarkEnd w:id="73"/>
      <w:bookmarkEnd w:id="74"/>
    </w:p>
    <w:p w14:paraId="407C1C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93FCD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号询价公告的内容，我方决定参加贵方组织的“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”项目的询价采购。我方授权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单位的名称）全权处理本项目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的有关事宜。</w:t>
      </w:r>
    </w:p>
    <w:p w14:paraId="5BD659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w:t>
      </w:r>
      <w:r>
        <w:rPr>
          <w:rFonts w:hint="eastAsia" w:ascii="宋体" w:hAnsi="宋体"/>
          <w:sz w:val="24"/>
          <w:szCs w:val="24"/>
        </w:rPr>
        <w:t>向采购人提供所需的建设需求及服务</w:t>
      </w:r>
      <w:r>
        <w:rPr>
          <w:rFonts w:hint="eastAsia" w:ascii="宋体" w:hAnsi="宋体"/>
          <w:color w:val="auto"/>
          <w:sz w:val="24"/>
          <w:szCs w:val="24"/>
          <w:highlight w:val="none"/>
        </w:rPr>
        <w:t>。</w:t>
      </w:r>
    </w:p>
    <w:p w14:paraId="4826A2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sz w:val="24"/>
          <w:szCs w:val="24"/>
        </w:rPr>
        <w:t>一旦我方成交，我方将严格履行合同规定的责任和义务，保证于采购人要求的日期内完成项目的全部内容，并交付采购人验收、使用</w:t>
      </w:r>
      <w:r>
        <w:rPr>
          <w:rFonts w:hint="eastAsia" w:ascii="宋体" w:hAnsi="宋体"/>
          <w:color w:val="auto"/>
          <w:sz w:val="24"/>
          <w:szCs w:val="24"/>
          <w:highlight w:val="none"/>
        </w:rPr>
        <w:t>。</w:t>
      </w:r>
    </w:p>
    <w:p w14:paraId="2DB4C9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4、如我公司成交，我公司承诺愿意按询价文件规定缴纳履约保证金。</w:t>
      </w:r>
    </w:p>
    <w:p w14:paraId="4EB528A7">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5、我方愿意提供贵方可能另外要求的、与投标有关的文件资料，并保证我方已提供和将要提供的文件是真实的、准确的。</w:t>
      </w:r>
    </w:p>
    <w:p w14:paraId="2937524B">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151334A7">
      <w:pPr>
        <w:tabs>
          <w:tab w:val="left" w:pos="0"/>
          <w:tab w:val="left" w:pos="840"/>
        </w:tabs>
        <w:rPr>
          <w:rFonts w:ascii="宋体" w:hAnsi="宋体"/>
          <w:color w:val="auto"/>
          <w:sz w:val="24"/>
          <w:szCs w:val="24"/>
          <w:highlight w:val="none"/>
        </w:rPr>
      </w:pPr>
    </w:p>
    <w:p w14:paraId="0485F940">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2EC6AD34">
      <w:pPr>
        <w:tabs>
          <w:tab w:val="left" w:pos="630"/>
        </w:tabs>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日期：</w:t>
      </w:r>
    </w:p>
    <w:p w14:paraId="39E4769C">
      <w:pPr>
        <w:pStyle w:val="35"/>
        <w:rPr>
          <w:color w:val="auto"/>
          <w:highlight w:val="none"/>
        </w:rPr>
      </w:pPr>
    </w:p>
    <w:p w14:paraId="5B130C4A">
      <w:pPr>
        <w:pStyle w:val="35"/>
        <w:rPr>
          <w:color w:val="auto"/>
          <w:highlight w:val="none"/>
        </w:rPr>
      </w:pPr>
    </w:p>
    <w:p w14:paraId="173D3436">
      <w:pPr>
        <w:pStyle w:val="35"/>
        <w:rPr>
          <w:color w:val="auto"/>
          <w:highlight w:val="none"/>
        </w:rPr>
      </w:pPr>
    </w:p>
    <w:p w14:paraId="71E34052">
      <w:pPr>
        <w:pStyle w:val="35"/>
        <w:ind w:firstLine="0"/>
        <w:rPr>
          <w:color w:val="auto"/>
          <w:highlight w:val="none"/>
        </w:rPr>
      </w:pPr>
    </w:p>
    <w:p w14:paraId="1C47D0AB">
      <w:pPr>
        <w:pStyle w:val="35"/>
        <w:ind w:firstLine="0"/>
        <w:rPr>
          <w:color w:val="auto"/>
          <w:highlight w:val="none"/>
        </w:rPr>
      </w:pPr>
    </w:p>
    <w:p w14:paraId="0AD45D48">
      <w:pPr>
        <w:pStyle w:val="35"/>
        <w:rPr>
          <w:color w:val="auto"/>
          <w:highlight w:val="none"/>
        </w:rPr>
      </w:pPr>
    </w:p>
    <w:p w14:paraId="5E1A2B56">
      <w:pPr>
        <w:pStyle w:val="35"/>
        <w:rPr>
          <w:color w:val="auto"/>
          <w:highlight w:val="none"/>
        </w:rPr>
      </w:pPr>
    </w:p>
    <w:p w14:paraId="6D95532B">
      <w:pPr>
        <w:pStyle w:val="35"/>
        <w:rPr>
          <w:color w:val="auto"/>
          <w:highlight w:val="none"/>
        </w:rPr>
      </w:pPr>
    </w:p>
    <w:p w14:paraId="70893FDC">
      <w:pPr>
        <w:pStyle w:val="35"/>
        <w:rPr>
          <w:color w:val="auto"/>
          <w:highlight w:val="none"/>
        </w:rPr>
      </w:pPr>
    </w:p>
    <w:p w14:paraId="0210DDA3">
      <w:pPr>
        <w:pStyle w:val="35"/>
        <w:rPr>
          <w:rFonts w:hint="eastAsia"/>
          <w:color w:val="auto"/>
          <w:highlight w:val="none"/>
        </w:rPr>
      </w:pPr>
    </w:p>
    <w:p w14:paraId="67B7C12D">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76" w:name="_Toc25329"/>
      <w:bookmarkStart w:id="77" w:name="_Toc1809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75"/>
      <w:bookmarkEnd w:id="76"/>
      <w:bookmarkEnd w:id="77"/>
      <w:r>
        <w:rPr>
          <w:rFonts w:hint="eastAsia" w:ascii="宋体" w:hAnsi="宋体" w:eastAsia="宋体" w:cs="宋体"/>
          <w:color w:val="auto"/>
          <w:sz w:val="24"/>
          <w:szCs w:val="24"/>
          <w:highlight w:val="none"/>
          <w:lang w:val="en-US" w:eastAsia="zh-CN"/>
        </w:rPr>
        <w:t>五</w:t>
      </w:r>
    </w:p>
    <w:p w14:paraId="30867216">
      <w:pPr>
        <w:pStyle w:val="35"/>
        <w:ind w:firstLine="2891" w:firstLineChars="1200"/>
        <w:rPr>
          <w:rFonts w:ascii="宋体" w:hAnsi="宋体" w:cs="宋体"/>
          <w:b/>
          <w:color w:val="auto"/>
          <w:szCs w:val="24"/>
          <w:highlight w:val="none"/>
          <w:lang w:val="zh-CN"/>
        </w:rPr>
      </w:pPr>
      <w:bookmarkStart w:id="78" w:name="_Hlk77793942"/>
      <w:bookmarkStart w:id="79" w:name="_Toc363199274"/>
      <w:r>
        <w:rPr>
          <w:rFonts w:hint="eastAsia" w:ascii="宋体" w:hAnsi="宋体" w:cs="宋体"/>
          <w:b/>
          <w:color w:val="auto"/>
          <w:szCs w:val="24"/>
          <w:highlight w:val="none"/>
          <w:lang w:val="zh-CN"/>
        </w:rPr>
        <w:t>无重大违法记录声明函</w:t>
      </w:r>
    </w:p>
    <w:p w14:paraId="3BB29832">
      <w:pPr>
        <w:pStyle w:val="35"/>
        <w:ind w:firstLine="480" w:firstLineChars="200"/>
        <w:rPr>
          <w:rFonts w:ascii="宋体" w:hAnsi="宋体"/>
          <w:color w:val="auto"/>
          <w:szCs w:val="24"/>
          <w:highlight w:val="none"/>
        </w:rPr>
      </w:pPr>
      <w:bookmarkStart w:id="80"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采购监管部门限制参加采购活动或曾被采购监管部门限制参加采购活动但已不在限制期内。</w:t>
      </w:r>
    </w:p>
    <w:p w14:paraId="35B5F32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28201166">
      <w:pPr>
        <w:spacing w:line="360" w:lineRule="auto"/>
        <w:ind w:firstLine="435"/>
        <w:rPr>
          <w:rFonts w:ascii="宋体" w:hAnsi="宋体"/>
          <w:color w:val="auto"/>
          <w:sz w:val="24"/>
          <w:szCs w:val="24"/>
          <w:highlight w:val="none"/>
        </w:rPr>
      </w:pPr>
    </w:p>
    <w:p w14:paraId="1EC4C0D2">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51A74ED5">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bookmarkEnd w:id="80"/>
    <w:p w14:paraId="50154EAB">
      <w:pPr>
        <w:pStyle w:val="35"/>
        <w:ind w:firstLine="210"/>
        <w:rPr>
          <w:color w:val="auto"/>
          <w:highlight w:val="none"/>
        </w:rPr>
      </w:pPr>
    </w:p>
    <w:p w14:paraId="476AEE14">
      <w:pPr>
        <w:pStyle w:val="35"/>
        <w:ind w:firstLine="210"/>
        <w:rPr>
          <w:color w:val="auto"/>
          <w:highlight w:val="none"/>
        </w:rPr>
      </w:pPr>
    </w:p>
    <w:p w14:paraId="4A0FD5E1">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6D67F7B">
      <w:pPr>
        <w:spacing w:line="360" w:lineRule="auto"/>
        <w:ind w:firstLine="435"/>
        <w:rPr>
          <w:rFonts w:ascii="宋体" w:hAnsi="宋体"/>
          <w:color w:val="auto"/>
          <w:sz w:val="24"/>
          <w:szCs w:val="24"/>
          <w:highlight w:val="none"/>
        </w:rPr>
      </w:pPr>
      <w:bookmarkStart w:id="81" w:name="_Hlk77794010"/>
      <w:r>
        <w:rPr>
          <w:rFonts w:hint="eastAsia" w:ascii="宋体" w:hAnsi="宋体"/>
          <w:color w:val="auto"/>
          <w:sz w:val="24"/>
          <w:szCs w:val="24"/>
          <w:highlight w:val="none"/>
        </w:rPr>
        <w:t>本公司郑重承诺，我公司无以下不良信用记录情形：</w:t>
      </w:r>
    </w:p>
    <w:p w14:paraId="76011E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3C8A0AF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2F6849E2">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3959DB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566F8DD2">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74AB3409">
      <w:pPr>
        <w:tabs>
          <w:tab w:val="left" w:pos="630"/>
        </w:tabs>
        <w:spacing w:line="360" w:lineRule="auto"/>
        <w:ind w:firstLine="630"/>
        <w:rPr>
          <w:rFonts w:ascii="宋体" w:hAnsi="宋体"/>
          <w:color w:val="auto"/>
          <w:sz w:val="24"/>
          <w:szCs w:val="24"/>
          <w:highlight w:val="none"/>
        </w:rPr>
      </w:pPr>
    </w:p>
    <w:bookmarkEnd w:id="78"/>
    <w:bookmarkEnd w:id="79"/>
    <w:bookmarkEnd w:id="81"/>
    <w:p w14:paraId="05234174">
      <w:pPr>
        <w:spacing w:line="360" w:lineRule="auto"/>
        <w:ind w:firstLine="5450" w:firstLineChars="2262"/>
        <w:rPr>
          <w:rFonts w:ascii="宋体" w:hAnsi="宋体"/>
          <w:b/>
          <w:bCs w:val="0"/>
          <w:color w:val="auto"/>
          <w:sz w:val="24"/>
          <w:szCs w:val="24"/>
          <w:highlight w:val="none"/>
          <w:u w:val="single"/>
        </w:rPr>
      </w:pPr>
      <w:bookmarkStart w:id="82" w:name="_Toc471299110"/>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3808234E">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p w14:paraId="0372B747">
      <w:pPr>
        <w:ind w:firstLine="480" w:firstLineChars="200"/>
        <w:jc w:val="center"/>
        <w:rPr>
          <w:rFonts w:ascii="宋体" w:hAnsi="宋体"/>
          <w:color w:val="auto"/>
          <w:sz w:val="24"/>
          <w:szCs w:val="28"/>
          <w:highlight w:val="none"/>
        </w:rPr>
      </w:pPr>
      <w:r>
        <w:rPr>
          <w:rFonts w:hint="eastAsia"/>
          <w:color w:val="auto"/>
          <w:sz w:val="24"/>
          <w:szCs w:val="24"/>
          <w:highlight w:val="none"/>
        </w:rPr>
        <w:br w:type="page"/>
      </w:r>
      <w:bookmarkEnd w:id="82"/>
    </w:p>
    <w:p w14:paraId="44F3FEC7">
      <w:pPr>
        <w:ind w:firstLine="420" w:firstLineChars="200"/>
        <w:rPr>
          <w:color w:val="auto"/>
          <w:highlight w:val="none"/>
        </w:rPr>
      </w:pPr>
    </w:p>
    <w:p w14:paraId="41D8754B">
      <w:pPr>
        <w:ind w:firstLine="420" w:firstLineChars="200"/>
        <w:rPr>
          <w:color w:val="auto"/>
          <w:highlight w:val="none"/>
        </w:rPr>
      </w:pPr>
    </w:p>
    <w:p w14:paraId="75C01B03">
      <w:pPr>
        <w:pStyle w:val="4"/>
        <w:spacing w:before="0" w:after="0"/>
        <w:rPr>
          <w:rFonts w:hint="eastAsia" w:ascii="宋体" w:hAnsi="宋体" w:eastAsia="宋体" w:cs="宋体"/>
          <w:color w:val="auto"/>
          <w:sz w:val="24"/>
          <w:szCs w:val="24"/>
          <w:highlight w:val="none"/>
          <w:lang w:eastAsia="zh-CN"/>
        </w:rPr>
      </w:pPr>
      <w:bookmarkStart w:id="83" w:name="_Toc27540"/>
      <w:bookmarkStart w:id="84" w:name="_Toc11184"/>
      <w:bookmarkStart w:id="85" w:name="_Toc3177"/>
      <w:r>
        <w:rPr>
          <w:rFonts w:hint="eastAsia" w:ascii="宋体" w:hAnsi="宋体" w:eastAsia="宋体" w:cs="宋体"/>
          <w:color w:val="auto"/>
          <w:sz w:val="24"/>
          <w:szCs w:val="24"/>
          <w:highlight w:val="none"/>
        </w:rPr>
        <w:t>附件</w:t>
      </w:r>
      <w:bookmarkEnd w:id="83"/>
      <w:bookmarkEnd w:id="84"/>
      <w:r>
        <w:rPr>
          <w:rFonts w:hint="eastAsia" w:ascii="宋体" w:hAnsi="宋体" w:eastAsia="宋体" w:cs="宋体"/>
          <w:color w:val="auto"/>
          <w:sz w:val="24"/>
          <w:szCs w:val="24"/>
          <w:highlight w:val="none"/>
          <w:lang w:val="en-US" w:eastAsia="zh-CN"/>
        </w:rPr>
        <w:t>六</w:t>
      </w:r>
    </w:p>
    <w:bookmarkEnd w:id="85"/>
    <w:p w14:paraId="64D4D919">
      <w:pPr>
        <w:ind w:firstLine="420" w:firstLineChars="200"/>
        <w:rPr>
          <w:color w:val="auto"/>
          <w:highlight w:val="none"/>
        </w:rPr>
      </w:pPr>
    </w:p>
    <w:p w14:paraId="15B115C3">
      <w:pPr>
        <w:pStyle w:val="4"/>
        <w:spacing w:before="0" w:after="0" w:line="560" w:lineRule="exact"/>
        <w:ind w:firstLine="480" w:firstLineChars="200"/>
        <w:jc w:val="center"/>
        <w:rPr>
          <w:rFonts w:hint="eastAsia" w:ascii="宋体" w:hAnsi="宋体" w:eastAsia="宋体" w:cs="宋体"/>
          <w:b w:val="0"/>
          <w:bCs/>
          <w:color w:val="auto"/>
          <w:sz w:val="24"/>
          <w:szCs w:val="24"/>
          <w:highlight w:val="none"/>
        </w:rPr>
      </w:pPr>
      <w:bookmarkStart w:id="86" w:name="_Toc28850"/>
      <w:bookmarkStart w:id="87" w:name="_Toc15032"/>
      <w:r>
        <w:rPr>
          <w:rFonts w:hint="eastAsia" w:ascii="宋体" w:hAnsi="宋体" w:eastAsia="宋体" w:cs="宋体"/>
          <w:b w:val="0"/>
          <w:bCs/>
          <w:color w:val="auto"/>
          <w:sz w:val="24"/>
          <w:szCs w:val="24"/>
          <w:highlight w:val="none"/>
        </w:rPr>
        <w:t>询价文件要求和供应商认为需要提供的其它说明和资料</w:t>
      </w:r>
      <w:bookmarkEnd w:id="86"/>
      <w:bookmarkEnd w:id="87"/>
    </w:p>
    <w:p w14:paraId="2A2C8D71">
      <w:pPr>
        <w:rPr>
          <w:rFonts w:hint="eastAsia" w:ascii="宋体" w:hAnsi="宋体" w:eastAsia="宋体" w:cs="宋体"/>
          <w:b/>
          <w:bCs/>
          <w:color w:val="auto"/>
          <w:sz w:val="24"/>
          <w:szCs w:val="24"/>
          <w:highlight w:val="none"/>
        </w:rPr>
      </w:pPr>
    </w:p>
    <w:p w14:paraId="38413A9C">
      <w:pPr>
        <w:adjustRightInd w:val="0"/>
        <w:snapToGrid w:val="0"/>
        <w:spacing w:line="520" w:lineRule="exact"/>
        <w:rPr>
          <w:rFonts w:hint="default" w:ascii="宋体" w:hAnsi="宋体" w:eastAsia="宋体" w:cs="宋体"/>
          <w:b/>
          <w:bCs/>
          <w:color w:val="auto"/>
          <w:sz w:val="24"/>
          <w:szCs w:val="24"/>
          <w:highlight w:val="none"/>
          <w:lang w:val="en-US" w:eastAsia="zh-CN"/>
        </w:rPr>
      </w:pPr>
    </w:p>
    <w:sectPr>
      <w:headerReference r:id="rId3" w:type="default"/>
      <w:footerReference r:id="rId5" w:type="default"/>
      <w:headerReference r:id="rId4" w:type="even"/>
      <w:footerReference r:id="rId6" w:type="even"/>
      <w:pgSz w:w="11906" w:h="16838"/>
      <w:pgMar w:top="1417" w:right="1304"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12E6A0-B4FC-4A33-8B5A-CB79EE585EC3}"/>
  </w:font>
  <w:font w:name="黑体">
    <w:panose1 w:val="02010609060101010101"/>
    <w:charset w:val="86"/>
    <w:family w:val="auto"/>
    <w:pitch w:val="default"/>
    <w:sig w:usb0="800002BF" w:usb1="38CF7CFA" w:usb2="00000016" w:usb3="00000000" w:csb0="00040001" w:csb1="00000000"/>
    <w:embedRegular r:id="rId2" w:fontKey="{31F660CB-D07A-4F05-8E38-D82EF20DB9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A773E39-6D54-4AAB-8199-AE2B1B0E9790}"/>
  </w:font>
  <w:font w:name="仿宋_GB2312">
    <w:altName w:val="仿宋"/>
    <w:panose1 w:val="02010609030101010101"/>
    <w:charset w:val="86"/>
    <w:family w:val="modern"/>
    <w:pitch w:val="default"/>
    <w:sig w:usb0="00000000" w:usb1="00000000" w:usb2="00000000" w:usb3="00000000" w:csb0="00040000" w:csb1="00000000"/>
    <w:embedRegular r:id="rId4" w:fontKey="{3B1AE3A8-B513-4802-B88E-0315E09C9A3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微软雅黑"/>
    <w:panose1 w:val="00000000000000000000"/>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27FB2D65-1FF3-4734-A294-E68048774F36}"/>
  </w:font>
  <w:font w:name="等线">
    <w:panose1 w:val="02010600030101010101"/>
    <w:charset w:val="86"/>
    <w:family w:val="auto"/>
    <w:pitch w:val="default"/>
    <w:sig w:usb0="A00002BF" w:usb1="38CF7CFA" w:usb2="00000016" w:usb3="00000000" w:csb0="0004000F" w:csb1="00000000"/>
  </w:font>
  <w:font w:name="MingLiUfalt">
    <w:altName w:val="Calibri"/>
    <w:panose1 w:val="00000000000000000000"/>
    <w:charset w:val="00"/>
    <w:family w:val="auto"/>
    <w:pitch w:val="default"/>
    <w:sig w:usb0="00000000" w:usb1="00000000" w:usb2="00000000" w:usb3="00000000" w:csb0="00040001" w:csb1="00000000"/>
    <w:embedRegular r:id="rId6" w:fontKey="{B1CF0841-9924-4326-B386-48C8EFF3492F}"/>
  </w:font>
  <w:font w:name="华文中宋">
    <w:panose1 w:val="02010600040101010101"/>
    <w:charset w:val="86"/>
    <w:family w:val="auto"/>
    <w:pitch w:val="default"/>
    <w:sig w:usb0="00000287" w:usb1="080F0000" w:usb2="00000000" w:usb3="00000000" w:csb0="0004009F" w:csb1="DFD70000"/>
    <w:embedRegular r:id="rId7" w:fontKey="{F76B026B-0301-4131-ABD8-04FC917F18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3520">
    <w:pPr>
      <w:pStyle w:val="23"/>
      <w:framePr w:wrap="around" w:vAnchor="text" w:hAnchor="margin" w:xAlign="center" w:y="1"/>
      <w:rPr>
        <w:rStyle w:val="40"/>
      </w:rPr>
    </w:pPr>
    <w:r>
      <w:fldChar w:fldCharType="begin"/>
    </w:r>
    <w:r>
      <w:rPr>
        <w:rStyle w:val="40"/>
      </w:rPr>
      <w:instrText xml:space="preserve">PAGE  </w:instrText>
    </w:r>
    <w:r>
      <w:fldChar w:fldCharType="separate"/>
    </w:r>
    <w:r>
      <w:rPr>
        <w:rStyle w:val="40"/>
      </w:rPr>
      <w:t>18</w:t>
    </w:r>
    <w:r>
      <w:fldChar w:fldCharType="end"/>
    </w:r>
  </w:p>
  <w:p w14:paraId="71B66E2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302C">
    <w:pPr>
      <w:pStyle w:val="23"/>
      <w:framePr w:wrap="around" w:vAnchor="text" w:hAnchor="margin" w:xAlign="center" w:y="1"/>
      <w:rPr>
        <w:rStyle w:val="40"/>
      </w:rPr>
    </w:pPr>
    <w:r>
      <w:fldChar w:fldCharType="begin"/>
    </w:r>
    <w:r>
      <w:rPr>
        <w:rStyle w:val="40"/>
      </w:rPr>
      <w:instrText xml:space="preserve">PAGE  </w:instrText>
    </w:r>
    <w:r>
      <w:fldChar w:fldCharType="end"/>
    </w:r>
  </w:p>
  <w:p w14:paraId="2804E8C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4D8D">
    <w:pPr>
      <w:pStyle w:val="24"/>
      <w:pBdr>
        <w:bottom w:val="single" w:color="auto" w:sz="4" w:space="0"/>
      </w:pBdr>
      <w:tabs>
        <w:tab w:val="left" w:pos="8460"/>
        <w:tab w:val="left" w:pos="9180"/>
        <w:tab w:val="clear" w:pos="4153"/>
        <w:tab w:val="clear" w:pos="8306"/>
      </w:tabs>
      <w:ind w:right="-94" w:righ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48AA">
    <w:pPr>
      <w:pStyle w:val="24"/>
      <w:framePr w:wrap="around" w:vAnchor="text" w:hAnchor="margin" w:xAlign="right" w:y="1"/>
      <w:rPr>
        <w:rStyle w:val="40"/>
      </w:rPr>
    </w:pPr>
    <w:r>
      <w:fldChar w:fldCharType="begin"/>
    </w:r>
    <w:r>
      <w:rPr>
        <w:rStyle w:val="40"/>
      </w:rPr>
      <w:instrText xml:space="preserve">PAGE  </w:instrText>
    </w:r>
    <w:r>
      <w:fldChar w:fldCharType="end"/>
    </w:r>
  </w:p>
  <w:p w14:paraId="3FEB8FAD">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94"/>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23D85349"/>
    <w:multiLevelType w:val="singleLevel"/>
    <w:tmpl w:val="23D85349"/>
    <w:lvl w:ilvl="0" w:tentative="0">
      <w:start w:val="2"/>
      <w:numFmt w:val="chineseCounting"/>
      <w:suff w:val="nothing"/>
      <w:lvlText w:val="（%1）"/>
      <w:lvlJc w:val="left"/>
      <w:rPr>
        <w:rFonts w:hint="eastAsia"/>
      </w:rPr>
    </w:lvl>
  </w:abstractNum>
  <w:abstractNum w:abstractNumId="2">
    <w:nsid w:val="24E61040"/>
    <w:multiLevelType w:val="singleLevel"/>
    <w:tmpl w:val="24E61040"/>
    <w:lvl w:ilvl="0" w:tentative="0">
      <w:start w:val="1"/>
      <w:numFmt w:val="decimal"/>
      <w:suff w:val="nothing"/>
      <w:lvlText w:val="%1．"/>
      <w:lvlJc w:val="left"/>
    </w:lvl>
  </w:abstractNum>
  <w:abstractNum w:abstractNumId="3">
    <w:nsid w:val="49E9DC59"/>
    <w:multiLevelType w:val="singleLevel"/>
    <w:tmpl w:val="49E9DC59"/>
    <w:lvl w:ilvl="0" w:tentative="0">
      <w:start w:val="8"/>
      <w:numFmt w:val="decimal"/>
      <w:lvlText w:val="%1."/>
      <w:lvlJc w:val="left"/>
      <w:pPr>
        <w:tabs>
          <w:tab w:val="left" w:pos="312"/>
        </w:tabs>
      </w:pPr>
    </w:lvl>
  </w:abstractNum>
  <w:abstractNum w:abstractNumId="4">
    <w:nsid w:val="65F3CFC8"/>
    <w:multiLevelType w:val="singleLevel"/>
    <w:tmpl w:val="65F3CFC8"/>
    <w:lvl w:ilvl="0" w:tentative="0">
      <w:start w:val="4"/>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277F6"/>
    <w:rsid w:val="00032049"/>
    <w:rsid w:val="00042454"/>
    <w:rsid w:val="00066BCF"/>
    <w:rsid w:val="0007184F"/>
    <w:rsid w:val="0008734A"/>
    <w:rsid w:val="00095459"/>
    <w:rsid w:val="000D1AB1"/>
    <w:rsid w:val="0010048A"/>
    <w:rsid w:val="00103897"/>
    <w:rsid w:val="00106760"/>
    <w:rsid w:val="001252D5"/>
    <w:rsid w:val="001336FF"/>
    <w:rsid w:val="00133DB4"/>
    <w:rsid w:val="00135355"/>
    <w:rsid w:val="001723C8"/>
    <w:rsid w:val="0018099E"/>
    <w:rsid w:val="001A3254"/>
    <w:rsid w:val="001A4716"/>
    <w:rsid w:val="001A64C4"/>
    <w:rsid w:val="001D5D3B"/>
    <w:rsid w:val="001E3648"/>
    <w:rsid w:val="001E5C2F"/>
    <w:rsid w:val="001F3ADA"/>
    <w:rsid w:val="00207852"/>
    <w:rsid w:val="00215AA4"/>
    <w:rsid w:val="00222133"/>
    <w:rsid w:val="00232B23"/>
    <w:rsid w:val="00257C18"/>
    <w:rsid w:val="002858E9"/>
    <w:rsid w:val="002D269B"/>
    <w:rsid w:val="002D677B"/>
    <w:rsid w:val="002F0678"/>
    <w:rsid w:val="002F5374"/>
    <w:rsid w:val="00312045"/>
    <w:rsid w:val="0032032C"/>
    <w:rsid w:val="0033043C"/>
    <w:rsid w:val="003448A7"/>
    <w:rsid w:val="003452C5"/>
    <w:rsid w:val="00377076"/>
    <w:rsid w:val="00377965"/>
    <w:rsid w:val="00381942"/>
    <w:rsid w:val="00381DD2"/>
    <w:rsid w:val="00393144"/>
    <w:rsid w:val="003A03AB"/>
    <w:rsid w:val="003B2E59"/>
    <w:rsid w:val="003C28DE"/>
    <w:rsid w:val="003D21B2"/>
    <w:rsid w:val="003E7C3B"/>
    <w:rsid w:val="00403EFB"/>
    <w:rsid w:val="00432943"/>
    <w:rsid w:val="00437FF4"/>
    <w:rsid w:val="004413B4"/>
    <w:rsid w:val="004530AB"/>
    <w:rsid w:val="00453F7D"/>
    <w:rsid w:val="0046375D"/>
    <w:rsid w:val="00480A24"/>
    <w:rsid w:val="00483936"/>
    <w:rsid w:val="004874D5"/>
    <w:rsid w:val="00490B57"/>
    <w:rsid w:val="00491564"/>
    <w:rsid w:val="004C64FF"/>
    <w:rsid w:val="004E506D"/>
    <w:rsid w:val="00500B6A"/>
    <w:rsid w:val="00512F83"/>
    <w:rsid w:val="00524A87"/>
    <w:rsid w:val="005414B3"/>
    <w:rsid w:val="005566CF"/>
    <w:rsid w:val="00557B83"/>
    <w:rsid w:val="005617EA"/>
    <w:rsid w:val="00563274"/>
    <w:rsid w:val="00566718"/>
    <w:rsid w:val="00573DFE"/>
    <w:rsid w:val="00577718"/>
    <w:rsid w:val="005855EE"/>
    <w:rsid w:val="00592582"/>
    <w:rsid w:val="005A6193"/>
    <w:rsid w:val="005B755B"/>
    <w:rsid w:val="005C5DAE"/>
    <w:rsid w:val="005C6ECC"/>
    <w:rsid w:val="005E1F00"/>
    <w:rsid w:val="005E56CC"/>
    <w:rsid w:val="005F65CD"/>
    <w:rsid w:val="00621C14"/>
    <w:rsid w:val="00624A63"/>
    <w:rsid w:val="00643B41"/>
    <w:rsid w:val="00644038"/>
    <w:rsid w:val="006446B0"/>
    <w:rsid w:val="006637DE"/>
    <w:rsid w:val="00664194"/>
    <w:rsid w:val="006A48CC"/>
    <w:rsid w:val="006B21E7"/>
    <w:rsid w:val="006B6D1F"/>
    <w:rsid w:val="006D0CE9"/>
    <w:rsid w:val="006D4E10"/>
    <w:rsid w:val="006D6F3B"/>
    <w:rsid w:val="006E08F4"/>
    <w:rsid w:val="006F01D1"/>
    <w:rsid w:val="00703A7D"/>
    <w:rsid w:val="00733E26"/>
    <w:rsid w:val="00756E91"/>
    <w:rsid w:val="00795915"/>
    <w:rsid w:val="007A1658"/>
    <w:rsid w:val="007A6F63"/>
    <w:rsid w:val="007B00FB"/>
    <w:rsid w:val="007B0F3A"/>
    <w:rsid w:val="007B1B24"/>
    <w:rsid w:val="007D4C24"/>
    <w:rsid w:val="007E5141"/>
    <w:rsid w:val="007F0A1D"/>
    <w:rsid w:val="00802E69"/>
    <w:rsid w:val="00810784"/>
    <w:rsid w:val="008164F0"/>
    <w:rsid w:val="00821EE8"/>
    <w:rsid w:val="00844285"/>
    <w:rsid w:val="008503D1"/>
    <w:rsid w:val="00850DB9"/>
    <w:rsid w:val="0086536B"/>
    <w:rsid w:val="00891A0E"/>
    <w:rsid w:val="0089408B"/>
    <w:rsid w:val="008B0E3B"/>
    <w:rsid w:val="008B73C2"/>
    <w:rsid w:val="008C5979"/>
    <w:rsid w:val="008D3223"/>
    <w:rsid w:val="008D6072"/>
    <w:rsid w:val="008E0C60"/>
    <w:rsid w:val="008F548A"/>
    <w:rsid w:val="008F5FA5"/>
    <w:rsid w:val="008F7787"/>
    <w:rsid w:val="009049D8"/>
    <w:rsid w:val="00906786"/>
    <w:rsid w:val="00915705"/>
    <w:rsid w:val="00922266"/>
    <w:rsid w:val="00922A63"/>
    <w:rsid w:val="00924E88"/>
    <w:rsid w:val="0092601A"/>
    <w:rsid w:val="00926772"/>
    <w:rsid w:val="0094320A"/>
    <w:rsid w:val="00975D66"/>
    <w:rsid w:val="00980525"/>
    <w:rsid w:val="009A7605"/>
    <w:rsid w:val="009E70F5"/>
    <w:rsid w:val="00A15591"/>
    <w:rsid w:val="00A23B6A"/>
    <w:rsid w:val="00A23E4D"/>
    <w:rsid w:val="00A40317"/>
    <w:rsid w:val="00A74097"/>
    <w:rsid w:val="00A77AFC"/>
    <w:rsid w:val="00A83AD0"/>
    <w:rsid w:val="00A85BA0"/>
    <w:rsid w:val="00A957C6"/>
    <w:rsid w:val="00AB35C0"/>
    <w:rsid w:val="00AB51D7"/>
    <w:rsid w:val="00AB6344"/>
    <w:rsid w:val="00AE4E48"/>
    <w:rsid w:val="00AF6E31"/>
    <w:rsid w:val="00B00AFE"/>
    <w:rsid w:val="00B316B7"/>
    <w:rsid w:val="00B3528C"/>
    <w:rsid w:val="00B430BD"/>
    <w:rsid w:val="00B46918"/>
    <w:rsid w:val="00B57818"/>
    <w:rsid w:val="00B62D12"/>
    <w:rsid w:val="00B701B7"/>
    <w:rsid w:val="00B81FEB"/>
    <w:rsid w:val="00B97B00"/>
    <w:rsid w:val="00BB0B05"/>
    <w:rsid w:val="00BB153A"/>
    <w:rsid w:val="00BE54EA"/>
    <w:rsid w:val="00BE7797"/>
    <w:rsid w:val="00BF44F5"/>
    <w:rsid w:val="00C241FB"/>
    <w:rsid w:val="00C34DAD"/>
    <w:rsid w:val="00C4010C"/>
    <w:rsid w:val="00C47BDB"/>
    <w:rsid w:val="00C87382"/>
    <w:rsid w:val="00C97CD9"/>
    <w:rsid w:val="00CB60CD"/>
    <w:rsid w:val="00CC2239"/>
    <w:rsid w:val="00CD2E00"/>
    <w:rsid w:val="00CE1386"/>
    <w:rsid w:val="00CE28E9"/>
    <w:rsid w:val="00CF10C1"/>
    <w:rsid w:val="00D110D5"/>
    <w:rsid w:val="00D16453"/>
    <w:rsid w:val="00D175FB"/>
    <w:rsid w:val="00D33ECF"/>
    <w:rsid w:val="00D341E2"/>
    <w:rsid w:val="00D42B17"/>
    <w:rsid w:val="00D5688F"/>
    <w:rsid w:val="00D622D0"/>
    <w:rsid w:val="00D946B1"/>
    <w:rsid w:val="00D9637F"/>
    <w:rsid w:val="00DA5994"/>
    <w:rsid w:val="00DB20F7"/>
    <w:rsid w:val="00DC7C1D"/>
    <w:rsid w:val="00DD2C6C"/>
    <w:rsid w:val="00DD637F"/>
    <w:rsid w:val="00DE18CD"/>
    <w:rsid w:val="00DE5743"/>
    <w:rsid w:val="00DF3BEE"/>
    <w:rsid w:val="00E019EA"/>
    <w:rsid w:val="00E133F9"/>
    <w:rsid w:val="00E15234"/>
    <w:rsid w:val="00E20914"/>
    <w:rsid w:val="00E36642"/>
    <w:rsid w:val="00E371DD"/>
    <w:rsid w:val="00E371FE"/>
    <w:rsid w:val="00E40880"/>
    <w:rsid w:val="00E6284A"/>
    <w:rsid w:val="00E679AE"/>
    <w:rsid w:val="00E72F6C"/>
    <w:rsid w:val="00E865C2"/>
    <w:rsid w:val="00EC2B63"/>
    <w:rsid w:val="00EC7AD8"/>
    <w:rsid w:val="00ED4F85"/>
    <w:rsid w:val="00EF2195"/>
    <w:rsid w:val="00EF22B4"/>
    <w:rsid w:val="00F034F9"/>
    <w:rsid w:val="00F1269F"/>
    <w:rsid w:val="00F13ED2"/>
    <w:rsid w:val="00F35D90"/>
    <w:rsid w:val="00F40445"/>
    <w:rsid w:val="00F464A7"/>
    <w:rsid w:val="00F46B9A"/>
    <w:rsid w:val="00F50CDF"/>
    <w:rsid w:val="00F52A8D"/>
    <w:rsid w:val="00F564DA"/>
    <w:rsid w:val="00F74BC0"/>
    <w:rsid w:val="00F76805"/>
    <w:rsid w:val="00F92813"/>
    <w:rsid w:val="00FC0747"/>
    <w:rsid w:val="00FD6910"/>
    <w:rsid w:val="00FE07C5"/>
    <w:rsid w:val="010158D6"/>
    <w:rsid w:val="01066A48"/>
    <w:rsid w:val="010B1041"/>
    <w:rsid w:val="01155299"/>
    <w:rsid w:val="011C44BE"/>
    <w:rsid w:val="011E4E03"/>
    <w:rsid w:val="012256A4"/>
    <w:rsid w:val="012515C4"/>
    <w:rsid w:val="012A2737"/>
    <w:rsid w:val="01323CE1"/>
    <w:rsid w:val="01335F8E"/>
    <w:rsid w:val="013730A5"/>
    <w:rsid w:val="0138313D"/>
    <w:rsid w:val="014562BB"/>
    <w:rsid w:val="01483505"/>
    <w:rsid w:val="014B08FF"/>
    <w:rsid w:val="014C6B51"/>
    <w:rsid w:val="01510D83"/>
    <w:rsid w:val="01514167"/>
    <w:rsid w:val="01527C8C"/>
    <w:rsid w:val="01565DF5"/>
    <w:rsid w:val="015D0D5E"/>
    <w:rsid w:val="015E6237"/>
    <w:rsid w:val="015E6884"/>
    <w:rsid w:val="01655E65"/>
    <w:rsid w:val="01682604"/>
    <w:rsid w:val="016A347B"/>
    <w:rsid w:val="016F283F"/>
    <w:rsid w:val="01787946"/>
    <w:rsid w:val="017A2D32"/>
    <w:rsid w:val="01814321"/>
    <w:rsid w:val="01877B89"/>
    <w:rsid w:val="018A7679"/>
    <w:rsid w:val="018F4C90"/>
    <w:rsid w:val="019249D5"/>
    <w:rsid w:val="019404F8"/>
    <w:rsid w:val="01A544B3"/>
    <w:rsid w:val="01A85D51"/>
    <w:rsid w:val="01B85F94"/>
    <w:rsid w:val="01BB3CD7"/>
    <w:rsid w:val="01BD35AB"/>
    <w:rsid w:val="01C34939"/>
    <w:rsid w:val="01C901A1"/>
    <w:rsid w:val="01CC1A40"/>
    <w:rsid w:val="01D17056"/>
    <w:rsid w:val="01D31020"/>
    <w:rsid w:val="01D32636"/>
    <w:rsid w:val="01D37272"/>
    <w:rsid w:val="01D46B46"/>
    <w:rsid w:val="01D6466C"/>
    <w:rsid w:val="01DB7ED5"/>
    <w:rsid w:val="01E0373D"/>
    <w:rsid w:val="01EC3E90"/>
    <w:rsid w:val="01EF3980"/>
    <w:rsid w:val="01F01BD2"/>
    <w:rsid w:val="01F76AF3"/>
    <w:rsid w:val="01F86CD9"/>
    <w:rsid w:val="01FF0067"/>
    <w:rsid w:val="01FF3BC3"/>
    <w:rsid w:val="02072A78"/>
    <w:rsid w:val="020B07BA"/>
    <w:rsid w:val="020E3E06"/>
    <w:rsid w:val="021F6013"/>
    <w:rsid w:val="022B0E5C"/>
    <w:rsid w:val="022C0730"/>
    <w:rsid w:val="022C6982"/>
    <w:rsid w:val="02301FCF"/>
    <w:rsid w:val="02313F99"/>
    <w:rsid w:val="023566CF"/>
    <w:rsid w:val="023C0A24"/>
    <w:rsid w:val="02467A44"/>
    <w:rsid w:val="02482FCE"/>
    <w:rsid w:val="02493090"/>
    <w:rsid w:val="024C0DD3"/>
    <w:rsid w:val="024E4B4B"/>
    <w:rsid w:val="02535CBD"/>
    <w:rsid w:val="02551A35"/>
    <w:rsid w:val="0261487E"/>
    <w:rsid w:val="02704EFD"/>
    <w:rsid w:val="027125E7"/>
    <w:rsid w:val="02783976"/>
    <w:rsid w:val="02785724"/>
    <w:rsid w:val="027C16B8"/>
    <w:rsid w:val="027D71DE"/>
    <w:rsid w:val="02820350"/>
    <w:rsid w:val="028C11CF"/>
    <w:rsid w:val="028E13EB"/>
    <w:rsid w:val="02900CBF"/>
    <w:rsid w:val="02912D8A"/>
    <w:rsid w:val="029579D0"/>
    <w:rsid w:val="029F0F02"/>
    <w:rsid w:val="02A11815"/>
    <w:rsid w:val="02B01361"/>
    <w:rsid w:val="02B20C36"/>
    <w:rsid w:val="02B726F0"/>
    <w:rsid w:val="02BE7FB9"/>
    <w:rsid w:val="02BF77F6"/>
    <w:rsid w:val="02C44E0D"/>
    <w:rsid w:val="02C72207"/>
    <w:rsid w:val="02D037B2"/>
    <w:rsid w:val="02D209DC"/>
    <w:rsid w:val="02D375D2"/>
    <w:rsid w:val="02D84414"/>
    <w:rsid w:val="02DA018C"/>
    <w:rsid w:val="02DC3F04"/>
    <w:rsid w:val="02DF2BEE"/>
    <w:rsid w:val="02DF39F5"/>
    <w:rsid w:val="02E21C43"/>
    <w:rsid w:val="02E51C21"/>
    <w:rsid w:val="02EB4148"/>
    <w:rsid w:val="02ED1C6E"/>
    <w:rsid w:val="02EE3C38"/>
    <w:rsid w:val="02EE59E6"/>
    <w:rsid w:val="02F456F2"/>
    <w:rsid w:val="02FC4449"/>
    <w:rsid w:val="03035935"/>
    <w:rsid w:val="030621C5"/>
    <w:rsid w:val="03086AA8"/>
    <w:rsid w:val="03125B78"/>
    <w:rsid w:val="031A67DB"/>
    <w:rsid w:val="031C2E9A"/>
    <w:rsid w:val="03247659"/>
    <w:rsid w:val="03280EF8"/>
    <w:rsid w:val="032B7141"/>
    <w:rsid w:val="033124A2"/>
    <w:rsid w:val="0332621A"/>
    <w:rsid w:val="0334789D"/>
    <w:rsid w:val="033E696D"/>
    <w:rsid w:val="03435D32"/>
    <w:rsid w:val="034668AF"/>
    <w:rsid w:val="034C0838"/>
    <w:rsid w:val="034D095E"/>
    <w:rsid w:val="03511C9F"/>
    <w:rsid w:val="035148F2"/>
    <w:rsid w:val="03554DFF"/>
    <w:rsid w:val="03582C41"/>
    <w:rsid w:val="035A307B"/>
    <w:rsid w:val="035D3F77"/>
    <w:rsid w:val="035E4919"/>
    <w:rsid w:val="035E7F02"/>
    <w:rsid w:val="03614280"/>
    <w:rsid w:val="03622777"/>
    <w:rsid w:val="03657F4F"/>
    <w:rsid w:val="03667C72"/>
    <w:rsid w:val="036935CB"/>
    <w:rsid w:val="036A7762"/>
    <w:rsid w:val="038D3451"/>
    <w:rsid w:val="03960557"/>
    <w:rsid w:val="03962305"/>
    <w:rsid w:val="039B791C"/>
    <w:rsid w:val="039C3694"/>
    <w:rsid w:val="039D7B38"/>
    <w:rsid w:val="039F54FF"/>
    <w:rsid w:val="03A26EFC"/>
    <w:rsid w:val="03A32C74"/>
    <w:rsid w:val="03A74512"/>
    <w:rsid w:val="03A95C31"/>
    <w:rsid w:val="03A964DC"/>
    <w:rsid w:val="03B30E76"/>
    <w:rsid w:val="03BC7892"/>
    <w:rsid w:val="03CA6453"/>
    <w:rsid w:val="03D1158F"/>
    <w:rsid w:val="03D66BA6"/>
    <w:rsid w:val="03E017D2"/>
    <w:rsid w:val="03E07A24"/>
    <w:rsid w:val="03E1114E"/>
    <w:rsid w:val="03E2554B"/>
    <w:rsid w:val="03E272F9"/>
    <w:rsid w:val="03EF1A15"/>
    <w:rsid w:val="03F359AA"/>
    <w:rsid w:val="03FF0304"/>
    <w:rsid w:val="04003C23"/>
    <w:rsid w:val="0402322C"/>
    <w:rsid w:val="04073203"/>
    <w:rsid w:val="04090D29"/>
    <w:rsid w:val="041B0A5C"/>
    <w:rsid w:val="041B6CAE"/>
    <w:rsid w:val="041E22FB"/>
    <w:rsid w:val="04207E21"/>
    <w:rsid w:val="04243DB5"/>
    <w:rsid w:val="042448E5"/>
    <w:rsid w:val="042711AF"/>
    <w:rsid w:val="04293179"/>
    <w:rsid w:val="042A0CA0"/>
    <w:rsid w:val="04310280"/>
    <w:rsid w:val="0431202E"/>
    <w:rsid w:val="0431716A"/>
    <w:rsid w:val="04333FF8"/>
    <w:rsid w:val="04390EE3"/>
    <w:rsid w:val="043C60DB"/>
    <w:rsid w:val="043D09D3"/>
    <w:rsid w:val="043D6C25"/>
    <w:rsid w:val="04430D57"/>
    <w:rsid w:val="04463D2B"/>
    <w:rsid w:val="04497378"/>
    <w:rsid w:val="044C6E68"/>
    <w:rsid w:val="04602913"/>
    <w:rsid w:val="04610B65"/>
    <w:rsid w:val="04714B20"/>
    <w:rsid w:val="047178EA"/>
    <w:rsid w:val="04770389"/>
    <w:rsid w:val="048605CC"/>
    <w:rsid w:val="04874344"/>
    <w:rsid w:val="048760F2"/>
    <w:rsid w:val="04877EA0"/>
    <w:rsid w:val="048B3E34"/>
    <w:rsid w:val="049031F8"/>
    <w:rsid w:val="04974587"/>
    <w:rsid w:val="049A7BD3"/>
    <w:rsid w:val="04A22F2C"/>
    <w:rsid w:val="04A47A5C"/>
    <w:rsid w:val="04A86794"/>
    <w:rsid w:val="04AD0191"/>
    <w:rsid w:val="04B5718A"/>
    <w:rsid w:val="04B844FD"/>
    <w:rsid w:val="04BF3ADE"/>
    <w:rsid w:val="04C02F8C"/>
    <w:rsid w:val="04C2712A"/>
    <w:rsid w:val="04C335CE"/>
    <w:rsid w:val="04C609C8"/>
    <w:rsid w:val="04D23811"/>
    <w:rsid w:val="04D7596B"/>
    <w:rsid w:val="04DA0918"/>
    <w:rsid w:val="04DF7CDC"/>
    <w:rsid w:val="04E62B47"/>
    <w:rsid w:val="04E83035"/>
    <w:rsid w:val="04E90B5B"/>
    <w:rsid w:val="04EA6DAD"/>
    <w:rsid w:val="04EB6681"/>
    <w:rsid w:val="04EB754B"/>
    <w:rsid w:val="04ED6161"/>
    <w:rsid w:val="04EF43C3"/>
    <w:rsid w:val="04F32C0E"/>
    <w:rsid w:val="04F82B4C"/>
    <w:rsid w:val="04FA2D68"/>
    <w:rsid w:val="04FF212C"/>
    <w:rsid w:val="05025778"/>
    <w:rsid w:val="050942D1"/>
    <w:rsid w:val="050D65F7"/>
    <w:rsid w:val="051200B1"/>
    <w:rsid w:val="051528EC"/>
    <w:rsid w:val="051E0804"/>
    <w:rsid w:val="05216546"/>
    <w:rsid w:val="052A53FB"/>
    <w:rsid w:val="053022E6"/>
    <w:rsid w:val="053045EE"/>
    <w:rsid w:val="05340028"/>
    <w:rsid w:val="053A4F12"/>
    <w:rsid w:val="053B7608"/>
    <w:rsid w:val="053F077B"/>
    <w:rsid w:val="054162A1"/>
    <w:rsid w:val="054364BD"/>
    <w:rsid w:val="05467D5B"/>
    <w:rsid w:val="054B35C3"/>
    <w:rsid w:val="054D733B"/>
    <w:rsid w:val="054F44EF"/>
    <w:rsid w:val="05544226"/>
    <w:rsid w:val="05557F9E"/>
    <w:rsid w:val="055B3806"/>
    <w:rsid w:val="056337F9"/>
    <w:rsid w:val="056401E1"/>
    <w:rsid w:val="05687CD1"/>
    <w:rsid w:val="056C00BD"/>
    <w:rsid w:val="0571302A"/>
    <w:rsid w:val="057448C8"/>
    <w:rsid w:val="05760640"/>
    <w:rsid w:val="057743B8"/>
    <w:rsid w:val="058C5590"/>
    <w:rsid w:val="0591547A"/>
    <w:rsid w:val="05940AC6"/>
    <w:rsid w:val="05946D18"/>
    <w:rsid w:val="059C797B"/>
    <w:rsid w:val="05AA02EA"/>
    <w:rsid w:val="05AA653C"/>
    <w:rsid w:val="05AD1B88"/>
    <w:rsid w:val="05AD3936"/>
    <w:rsid w:val="05BC001D"/>
    <w:rsid w:val="05BC59BF"/>
    <w:rsid w:val="05C55124"/>
    <w:rsid w:val="05CD222A"/>
    <w:rsid w:val="05CF3FC6"/>
    <w:rsid w:val="05DB66F5"/>
    <w:rsid w:val="05E01F5E"/>
    <w:rsid w:val="05E530D0"/>
    <w:rsid w:val="05ED6429"/>
    <w:rsid w:val="05F652DD"/>
    <w:rsid w:val="05F9301F"/>
    <w:rsid w:val="0607573C"/>
    <w:rsid w:val="060A0D89"/>
    <w:rsid w:val="060A6FDB"/>
    <w:rsid w:val="060C68AF"/>
    <w:rsid w:val="060D0186"/>
    <w:rsid w:val="060D2627"/>
    <w:rsid w:val="06112117"/>
    <w:rsid w:val="06113EC5"/>
    <w:rsid w:val="061340E1"/>
    <w:rsid w:val="06146C36"/>
    <w:rsid w:val="061816F7"/>
    <w:rsid w:val="0619721E"/>
    <w:rsid w:val="061E4834"/>
    <w:rsid w:val="0620067D"/>
    <w:rsid w:val="06203802"/>
    <w:rsid w:val="06220E40"/>
    <w:rsid w:val="06253E14"/>
    <w:rsid w:val="062C51A3"/>
    <w:rsid w:val="06367DD0"/>
    <w:rsid w:val="0639166E"/>
    <w:rsid w:val="0639341C"/>
    <w:rsid w:val="06473D8B"/>
    <w:rsid w:val="06497B03"/>
    <w:rsid w:val="06500E91"/>
    <w:rsid w:val="065546FA"/>
    <w:rsid w:val="06560211"/>
    <w:rsid w:val="06563FCE"/>
    <w:rsid w:val="06581AF4"/>
    <w:rsid w:val="065B5A88"/>
    <w:rsid w:val="065B72F3"/>
    <w:rsid w:val="065B784C"/>
    <w:rsid w:val="065E2E82"/>
    <w:rsid w:val="066B0F75"/>
    <w:rsid w:val="066C1A43"/>
    <w:rsid w:val="066C559F"/>
    <w:rsid w:val="066F6E3E"/>
    <w:rsid w:val="067601CC"/>
    <w:rsid w:val="06782196"/>
    <w:rsid w:val="067B3A34"/>
    <w:rsid w:val="067B57E2"/>
    <w:rsid w:val="067F1777"/>
    <w:rsid w:val="068016C7"/>
    <w:rsid w:val="0680729D"/>
    <w:rsid w:val="06824DC3"/>
    <w:rsid w:val="068279FC"/>
    <w:rsid w:val="068428E9"/>
    <w:rsid w:val="06867B84"/>
    <w:rsid w:val="068B1EC9"/>
    <w:rsid w:val="068C3E93"/>
    <w:rsid w:val="06905732"/>
    <w:rsid w:val="06913258"/>
    <w:rsid w:val="06915006"/>
    <w:rsid w:val="06976AC0"/>
    <w:rsid w:val="069845E6"/>
    <w:rsid w:val="069F7723"/>
    <w:rsid w:val="06A21E31"/>
    <w:rsid w:val="06A23CB0"/>
    <w:rsid w:val="06A30BB8"/>
    <w:rsid w:val="06A64F55"/>
    <w:rsid w:val="06A765D7"/>
    <w:rsid w:val="06A967F3"/>
    <w:rsid w:val="06AB60C8"/>
    <w:rsid w:val="06B17456"/>
    <w:rsid w:val="06BC02D5"/>
    <w:rsid w:val="06BD5DFB"/>
    <w:rsid w:val="06C13B3D"/>
    <w:rsid w:val="06C1684A"/>
    <w:rsid w:val="06C4362D"/>
    <w:rsid w:val="06CB49BC"/>
    <w:rsid w:val="06CC603E"/>
    <w:rsid w:val="06CD24E2"/>
    <w:rsid w:val="06CE1DB6"/>
    <w:rsid w:val="06D0125C"/>
    <w:rsid w:val="06D25D4A"/>
    <w:rsid w:val="06DA7BDC"/>
    <w:rsid w:val="06DD024B"/>
    <w:rsid w:val="06DE46EF"/>
    <w:rsid w:val="06FC71A3"/>
    <w:rsid w:val="06FE6B3F"/>
    <w:rsid w:val="07013F3A"/>
    <w:rsid w:val="0708176C"/>
    <w:rsid w:val="070E2AFA"/>
    <w:rsid w:val="070E6657"/>
    <w:rsid w:val="07106873"/>
    <w:rsid w:val="07117EF5"/>
    <w:rsid w:val="07140111"/>
    <w:rsid w:val="071579E5"/>
    <w:rsid w:val="071C5217"/>
    <w:rsid w:val="07261BF2"/>
    <w:rsid w:val="072A7934"/>
    <w:rsid w:val="07337516"/>
    <w:rsid w:val="07416A2C"/>
    <w:rsid w:val="07481267"/>
    <w:rsid w:val="074B3407"/>
    <w:rsid w:val="074E4BA1"/>
    <w:rsid w:val="075220F4"/>
    <w:rsid w:val="075623BA"/>
    <w:rsid w:val="0768045D"/>
    <w:rsid w:val="076B5857"/>
    <w:rsid w:val="077E558A"/>
    <w:rsid w:val="07854B6B"/>
    <w:rsid w:val="07921036"/>
    <w:rsid w:val="07957A41"/>
    <w:rsid w:val="079A5F36"/>
    <w:rsid w:val="079B438E"/>
    <w:rsid w:val="079C0106"/>
    <w:rsid w:val="07A07BF6"/>
    <w:rsid w:val="07AD2313"/>
    <w:rsid w:val="07B74F40"/>
    <w:rsid w:val="07B96669"/>
    <w:rsid w:val="07BE62CF"/>
    <w:rsid w:val="07C73123"/>
    <w:rsid w:val="07DC6755"/>
    <w:rsid w:val="07E06245"/>
    <w:rsid w:val="07EA70C4"/>
    <w:rsid w:val="07ED0962"/>
    <w:rsid w:val="07F13866"/>
    <w:rsid w:val="07F7358F"/>
    <w:rsid w:val="07FE2B6F"/>
    <w:rsid w:val="08000695"/>
    <w:rsid w:val="080378DA"/>
    <w:rsid w:val="08144141"/>
    <w:rsid w:val="08191757"/>
    <w:rsid w:val="081A03E9"/>
    <w:rsid w:val="081B102B"/>
    <w:rsid w:val="081B727D"/>
    <w:rsid w:val="08206641"/>
    <w:rsid w:val="0824747B"/>
    <w:rsid w:val="082F74EE"/>
    <w:rsid w:val="08326375"/>
    <w:rsid w:val="08387E2F"/>
    <w:rsid w:val="08397703"/>
    <w:rsid w:val="083B54C2"/>
    <w:rsid w:val="08400A92"/>
    <w:rsid w:val="08471E20"/>
    <w:rsid w:val="0849203C"/>
    <w:rsid w:val="084D31AF"/>
    <w:rsid w:val="084F33CB"/>
    <w:rsid w:val="0858227F"/>
    <w:rsid w:val="085965DC"/>
    <w:rsid w:val="085F360E"/>
    <w:rsid w:val="08601134"/>
    <w:rsid w:val="0869623A"/>
    <w:rsid w:val="086A5B0F"/>
    <w:rsid w:val="086C1E2D"/>
    <w:rsid w:val="0882554E"/>
    <w:rsid w:val="088709A9"/>
    <w:rsid w:val="08940DDD"/>
    <w:rsid w:val="089B03BE"/>
    <w:rsid w:val="08A35CB0"/>
    <w:rsid w:val="08A74FB5"/>
    <w:rsid w:val="08AE6343"/>
    <w:rsid w:val="08AF79C5"/>
    <w:rsid w:val="08B17BE1"/>
    <w:rsid w:val="08B51480"/>
    <w:rsid w:val="08B576D2"/>
    <w:rsid w:val="08BF5E5A"/>
    <w:rsid w:val="08CC67C9"/>
    <w:rsid w:val="08D11365"/>
    <w:rsid w:val="08D143E6"/>
    <w:rsid w:val="08D37B58"/>
    <w:rsid w:val="08DA0EE6"/>
    <w:rsid w:val="08DA7138"/>
    <w:rsid w:val="08DD4532"/>
    <w:rsid w:val="08E85F4C"/>
    <w:rsid w:val="08EB30F3"/>
    <w:rsid w:val="08EB6C4F"/>
    <w:rsid w:val="08ED6E6B"/>
    <w:rsid w:val="08FB0871"/>
    <w:rsid w:val="08FD6983"/>
    <w:rsid w:val="090146C5"/>
    <w:rsid w:val="09045F63"/>
    <w:rsid w:val="09077801"/>
    <w:rsid w:val="09153CCC"/>
    <w:rsid w:val="09181A0E"/>
    <w:rsid w:val="091837BC"/>
    <w:rsid w:val="091A7535"/>
    <w:rsid w:val="091D0DD3"/>
    <w:rsid w:val="09265ED9"/>
    <w:rsid w:val="092B7994"/>
    <w:rsid w:val="092E1232"/>
    <w:rsid w:val="09320D22"/>
    <w:rsid w:val="0932487E"/>
    <w:rsid w:val="09336401"/>
    <w:rsid w:val="0935436E"/>
    <w:rsid w:val="0935611C"/>
    <w:rsid w:val="093E76C7"/>
    <w:rsid w:val="093F343F"/>
    <w:rsid w:val="09412D13"/>
    <w:rsid w:val="094E3682"/>
    <w:rsid w:val="0955056D"/>
    <w:rsid w:val="0958005D"/>
    <w:rsid w:val="09594501"/>
    <w:rsid w:val="095C7B4D"/>
    <w:rsid w:val="09694018"/>
    <w:rsid w:val="0978425B"/>
    <w:rsid w:val="097B5683"/>
    <w:rsid w:val="097E3F67"/>
    <w:rsid w:val="098C2852"/>
    <w:rsid w:val="098F7F23"/>
    <w:rsid w:val="099217C1"/>
    <w:rsid w:val="099A0675"/>
    <w:rsid w:val="099B68C7"/>
    <w:rsid w:val="09A3752A"/>
    <w:rsid w:val="09A908B8"/>
    <w:rsid w:val="09AA6B0A"/>
    <w:rsid w:val="09AF2373"/>
    <w:rsid w:val="09AF5ECF"/>
    <w:rsid w:val="09B47989"/>
    <w:rsid w:val="09B95F2A"/>
    <w:rsid w:val="09CA0F5B"/>
    <w:rsid w:val="09CB082F"/>
    <w:rsid w:val="09CD0A4B"/>
    <w:rsid w:val="09CF47C3"/>
    <w:rsid w:val="09D03C51"/>
    <w:rsid w:val="09DA3F01"/>
    <w:rsid w:val="09DA6CC4"/>
    <w:rsid w:val="09E0252C"/>
    <w:rsid w:val="09EB0ED1"/>
    <w:rsid w:val="09EF6C13"/>
    <w:rsid w:val="09F064E7"/>
    <w:rsid w:val="09F71624"/>
    <w:rsid w:val="09F77876"/>
    <w:rsid w:val="09F91840"/>
    <w:rsid w:val="09FA2348"/>
    <w:rsid w:val="0A0106F5"/>
    <w:rsid w:val="0A0124A3"/>
    <w:rsid w:val="0A0501E5"/>
    <w:rsid w:val="0A053D41"/>
    <w:rsid w:val="0A0C3321"/>
    <w:rsid w:val="0A0F4BBF"/>
    <w:rsid w:val="0A1B7A08"/>
    <w:rsid w:val="0A1D552E"/>
    <w:rsid w:val="0A2763AD"/>
    <w:rsid w:val="0A3050F4"/>
    <w:rsid w:val="0A376629"/>
    <w:rsid w:val="0A377F4F"/>
    <w:rsid w:val="0A3C34DB"/>
    <w:rsid w:val="0A3D403C"/>
    <w:rsid w:val="0A454A85"/>
    <w:rsid w:val="0A4707FD"/>
    <w:rsid w:val="0A4725AB"/>
    <w:rsid w:val="0A4A209B"/>
    <w:rsid w:val="0A4A3E4A"/>
    <w:rsid w:val="0A5254C4"/>
    <w:rsid w:val="0A544CC8"/>
    <w:rsid w:val="0A5627EE"/>
    <w:rsid w:val="0A634F0B"/>
    <w:rsid w:val="0A694F2D"/>
    <w:rsid w:val="0A782765"/>
    <w:rsid w:val="0A7E2353"/>
    <w:rsid w:val="0A870BFA"/>
    <w:rsid w:val="0A876E4C"/>
    <w:rsid w:val="0A8C7FBE"/>
    <w:rsid w:val="0AA95014"/>
    <w:rsid w:val="0AAC0660"/>
    <w:rsid w:val="0AAC240E"/>
    <w:rsid w:val="0AB37C41"/>
    <w:rsid w:val="0ABA6B0C"/>
    <w:rsid w:val="0ABD286D"/>
    <w:rsid w:val="0AC41E4E"/>
    <w:rsid w:val="0ACC2AB1"/>
    <w:rsid w:val="0ACF403A"/>
    <w:rsid w:val="0AD04C7C"/>
    <w:rsid w:val="0AD16459"/>
    <w:rsid w:val="0AD33E3F"/>
    <w:rsid w:val="0AD81455"/>
    <w:rsid w:val="0AD90D71"/>
    <w:rsid w:val="0AE24082"/>
    <w:rsid w:val="0AEA0C42"/>
    <w:rsid w:val="0AEA1189"/>
    <w:rsid w:val="0AF049F1"/>
    <w:rsid w:val="0AF67B2D"/>
    <w:rsid w:val="0AF70667"/>
    <w:rsid w:val="0AFA13CC"/>
    <w:rsid w:val="0AFD0EBC"/>
    <w:rsid w:val="0B0264D2"/>
    <w:rsid w:val="0B064214"/>
    <w:rsid w:val="0B077FF9"/>
    <w:rsid w:val="0B0B3158"/>
    <w:rsid w:val="0B0C7351"/>
    <w:rsid w:val="0B114967"/>
    <w:rsid w:val="0B1306DF"/>
    <w:rsid w:val="0B13248D"/>
    <w:rsid w:val="0B1A1A6E"/>
    <w:rsid w:val="0B1D3AD1"/>
    <w:rsid w:val="0B21104E"/>
    <w:rsid w:val="0B2451B0"/>
    <w:rsid w:val="0B246449"/>
    <w:rsid w:val="0B2B5A29"/>
    <w:rsid w:val="0B2C17A1"/>
    <w:rsid w:val="0B3109E0"/>
    <w:rsid w:val="0B321CBC"/>
    <w:rsid w:val="0B3348DE"/>
    <w:rsid w:val="0B3F3C9B"/>
    <w:rsid w:val="0B446AEB"/>
    <w:rsid w:val="0B470389"/>
    <w:rsid w:val="0B473F7A"/>
    <w:rsid w:val="0B4D1E43"/>
    <w:rsid w:val="0B4E1717"/>
    <w:rsid w:val="0B50723E"/>
    <w:rsid w:val="0B554854"/>
    <w:rsid w:val="0B5A4560"/>
    <w:rsid w:val="0B5C3E34"/>
    <w:rsid w:val="0B5F1B77"/>
    <w:rsid w:val="0B61144B"/>
    <w:rsid w:val="0B633415"/>
    <w:rsid w:val="0B640F3B"/>
    <w:rsid w:val="0B680A2B"/>
    <w:rsid w:val="0B6902FF"/>
    <w:rsid w:val="0B6E3B68"/>
    <w:rsid w:val="0B756CA4"/>
    <w:rsid w:val="0B78052B"/>
    <w:rsid w:val="0B7E024F"/>
    <w:rsid w:val="0B7F7B23"/>
    <w:rsid w:val="0B815649"/>
    <w:rsid w:val="0B83623C"/>
    <w:rsid w:val="0B85016F"/>
    <w:rsid w:val="0B882E7B"/>
    <w:rsid w:val="0B884C29"/>
    <w:rsid w:val="0B8D66E4"/>
    <w:rsid w:val="0B964BA3"/>
    <w:rsid w:val="0B9D61FB"/>
    <w:rsid w:val="0BA17A99"/>
    <w:rsid w:val="0BA37CB5"/>
    <w:rsid w:val="0BAD1F5A"/>
    <w:rsid w:val="0BAD28E2"/>
    <w:rsid w:val="0BB579E9"/>
    <w:rsid w:val="0BC6185B"/>
    <w:rsid w:val="0BCA3494"/>
    <w:rsid w:val="0BCF0AAA"/>
    <w:rsid w:val="0BCF2858"/>
    <w:rsid w:val="0BD065D0"/>
    <w:rsid w:val="0BDA2FAB"/>
    <w:rsid w:val="0BDC6D23"/>
    <w:rsid w:val="0BDF7179"/>
    <w:rsid w:val="0BE502CE"/>
    <w:rsid w:val="0BE67B3C"/>
    <w:rsid w:val="0BE856C8"/>
    <w:rsid w:val="0BF34AB7"/>
    <w:rsid w:val="0BF40511"/>
    <w:rsid w:val="0C03386B"/>
    <w:rsid w:val="0C060244"/>
    <w:rsid w:val="0C063DA0"/>
    <w:rsid w:val="0C087B18"/>
    <w:rsid w:val="0C0A1165"/>
    <w:rsid w:val="0C0A7D34"/>
    <w:rsid w:val="0C0B13B7"/>
    <w:rsid w:val="0C112E71"/>
    <w:rsid w:val="0C175FAD"/>
    <w:rsid w:val="0C1F194D"/>
    <w:rsid w:val="0C216E2C"/>
    <w:rsid w:val="0C227151"/>
    <w:rsid w:val="0C2410DF"/>
    <w:rsid w:val="0C2506CA"/>
    <w:rsid w:val="0C2667F6"/>
    <w:rsid w:val="0C272694"/>
    <w:rsid w:val="0C281F69"/>
    <w:rsid w:val="0C2E57C1"/>
    <w:rsid w:val="0C360B29"/>
    <w:rsid w:val="0C3B6140"/>
    <w:rsid w:val="0C3E353A"/>
    <w:rsid w:val="0C3E79DE"/>
    <w:rsid w:val="0C452B1A"/>
    <w:rsid w:val="0C5777CA"/>
    <w:rsid w:val="0C6D3E1F"/>
    <w:rsid w:val="0C6F5DE9"/>
    <w:rsid w:val="0C7B02EA"/>
    <w:rsid w:val="0C7E602C"/>
    <w:rsid w:val="0C8568D4"/>
    <w:rsid w:val="0C8C699B"/>
    <w:rsid w:val="0C8D0F7C"/>
    <w:rsid w:val="0C9814B5"/>
    <w:rsid w:val="0C9831EF"/>
    <w:rsid w:val="0C992E66"/>
    <w:rsid w:val="0CA27F6D"/>
    <w:rsid w:val="0CAF2867"/>
    <w:rsid w:val="0CB03038"/>
    <w:rsid w:val="0CB101B0"/>
    <w:rsid w:val="0CB47CA0"/>
    <w:rsid w:val="0CC47EE3"/>
    <w:rsid w:val="0CC71781"/>
    <w:rsid w:val="0CCD4CCD"/>
    <w:rsid w:val="0CD21ED4"/>
    <w:rsid w:val="0CD30126"/>
    <w:rsid w:val="0CD93263"/>
    <w:rsid w:val="0CE9794A"/>
    <w:rsid w:val="0CEC43CA"/>
    <w:rsid w:val="0CEE307F"/>
    <w:rsid w:val="0CF462EF"/>
    <w:rsid w:val="0CFD1647"/>
    <w:rsid w:val="0CFF53BF"/>
    <w:rsid w:val="0D002EE5"/>
    <w:rsid w:val="0D020A0B"/>
    <w:rsid w:val="0D0504FC"/>
    <w:rsid w:val="0D091D9A"/>
    <w:rsid w:val="0D0B3279"/>
    <w:rsid w:val="0D156991"/>
    <w:rsid w:val="0D224C0A"/>
    <w:rsid w:val="0D2941EA"/>
    <w:rsid w:val="0D2C7836"/>
    <w:rsid w:val="0D2E7A52"/>
    <w:rsid w:val="0D307327"/>
    <w:rsid w:val="0D314E4D"/>
    <w:rsid w:val="0D336E17"/>
    <w:rsid w:val="0D366907"/>
    <w:rsid w:val="0D391B96"/>
    <w:rsid w:val="0D411534"/>
    <w:rsid w:val="0D42705A"/>
    <w:rsid w:val="0D49663A"/>
    <w:rsid w:val="0D4A5F0F"/>
    <w:rsid w:val="0D4C7ED9"/>
    <w:rsid w:val="0D576FA9"/>
    <w:rsid w:val="0D593761"/>
    <w:rsid w:val="0D5D20E6"/>
    <w:rsid w:val="0D644306"/>
    <w:rsid w:val="0D7336B7"/>
    <w:rsid w:val="0D782A7C"/>
    <w:rsid w:val="0D7A413C"/>
    <w:rsid w:val="0D7C5B5F"/>
    <w:rsid w:val="0D7D4536"/>
    <w:rsid w:val="0D7F3E0A"/>
    <w:rsid w:val="0D8256A8"/>
    <w:rsid w:val="0D831BE2"/>
    <w:rsid w:val="0D85658B"/>
    <w:rsid w:val="0D8E0B62"/>
    <w:rsid w:val="0D8F3366"/>
    <w:rsid w:val="0D9D0734"/>
    <w:rsid w:val="0D9F16F3"/>
    <w:rsid w:val="0D9F74A7"/>
    <w:rsid w:val="0DA27AF9"/>
    <w:rsid w:val="0DA9532B"/>
    <w:rsid w:val="0DAB2E11"/>
    <w:rsid w:val="0DAE2941"/>
    <w:rsid w:val="0DB241E0"/>
    <w:rsid w:val="0DB31D06"/>
    <w:rsid w:val="0DB55A7E"/>
    <w:rsid w:val="0DB567F0"/>
    <w:rsid w:val="0DB735A4"/>
    <w:rsid w:val="0DC108C7"/>
    <w:rsid w:val="0DC61A39"/>
    <w:rsid w:val="0DC83A03"/>
    <w:rsid w:val="0DC932D7"/>
    <w:rsid w:val="0DCD2DC7"/>
    <w:rsid w:val="0DCE18CD"/>
    <w:rsid w:val="0DD423A8"/>
    <w:rsid w:val="0DD95C10"/>
    <w:rsid w:val="0DD962B5"/>
    <w:rsid w:val="0DDE3227"/>
    <w:rsid w:val="0DE045E6"/>
    <w:rsid w:val="0DE14AC5"/>
    <w:rsid w:val="0DE325EB"/>
    <w:rsid w:val="0DE45C36"/>
    <w:rsid w:val="0DE6032D"/>
    <w:rsid w:val="0DE620DB"/>
    <w:rsid w:val="0DE85752"/>
    <w:rsid w:val="0DF02F5A"/>
    <w:rsid w:val="0DF26CD2"/>
    <w:rsid w:val="0DF30354"/>
    <w:rsid w:val="0DF465A6"/>
    <w:rsid w:val="0DF51B66"/>
    <w:rsid w:val="0DFF319D"/>
    <w:rsid w:val="0E0620AA"/>
    <w:rsid w:val="0E097B78"/>
    <w:rsid w:val="0E107158"/>
    <w:rsid w:val="0E1327A4"/>
    <w:rsid w:val="0E146C48"/>
    <w:rsid w:val="0E1C5AFD"/>
    <w:rsid w:val="0E1F0E78"/>
    <w:rsid w:val="0E1F1149"/>
    <w:rsid w:val="0E1F17C1"/>
    <w:rsid w:val="0E1F695C"/>
    <w:rsid w:val="0E2055ED"/>
    <w:rsid w:val="0E26072A"/>
    <w:rsid w:val="0E3177FA"/>
    <w:rsid w:val="0E342E47"/>
    <w:rsid w:val="0E3B3FA0"/>
    <w:rsid w:val="0E3E1F17"/>
    <w:rsid w:val="0E404088"/>
    <w:rsid w:val="0E435C0D"/>
    <w:rsid w:val="0E444E33"/>
    <w:rsid w:val="0E455054"/>
    <w:rsid w:val="0E4A266A"/>
    <w:rsid w:val="0E4D215A"/>
    <w:rsid w:val="0E4F1A2E"/>
    <w:rsid w:val="0E545297"/>
    <w:rsid w:val="0E5C414B"/>
    <w:rsid w:val="0E653000"/>
    <w:rsid w:val="0E682AF0"/>
    <w:rsid w:val="0E6B438E"/>
    <w:rsid w:val="0E6C39E6"/>
    <w:rsid w:val="0E6D45AA"/>
    <w:rsid w:val="0E741495"/>
    <w:rsid w:val="0E7616B1"/>
    <w:rsid w:val="0E7E40C2"/>
    <w:rsid w:val="0E9733D5"/>
    <w:rsid w:val="0E982546"/>
    <w:rsid w:val="0E99714E"/>
    <w:rsid w:val="0E9D6C3E"/>
    <w:rsid w:val="0E9E4764"/>
    <w:rsid w:val="0EA0228A"/>
    <w:rsid w:val="0EA7186A"/>
    <w:rsid w:val="0EA727DA"/>
    <w:rsid w:val="0EAD4AB8"/>
    <w:rsid w:val="0EAF071F"/>
    <w:rsid w:val="0EAF4BC3"/>
    <w:rsid w:val="0EB36461"/>
    <w:rsid w:val="0EB61AAE"/>
    <w:rsid w:val="0EBC1428"/>
    <w:rsid w:val="0EBC4BEA"/>
    <w:rsid w:val="0EBE6BB4"/>
    <w:rsid w:val="0EC341CA"/>
    <w:rsid w:val="0EC56195"/>
    <w:rsid w:val="0EC75A69"/>
    <w:rsid w:val="0EC817E1"/>
    <w:rsid w:val="0ECF2B6F"/>
    <w:rsid w:val="0ED91C40"/>
    <w:rsid w:val="0EDB32C2"/>
    <w:rsid w:val="0EDD4088"/>
    <w:rsid w:val="0EE505E5"/>
    <w:rsid w:val="0EE54141"/>
    <w:rsid w:val="0EE7435D"/>
    <w:rsid w:val="0EED4AA7"/>
    <w:rsid w:val="0EEF3211"/>
    <w:rsid w:val="0EF12AE6"/>
    <w:rsid w:val="0EF3685E"/>
    <w:rsid w:val="0EFC155D"/>
    <w:rsid w:val="0F030974"/>
    <w:rsid w:val="0F0E3698"/>
    <w:rsid w:val="0F113B99"/>
    <w:rsid w:val="0F164219"/>
    <w:rsid w:val="0F1B7B63"/>
    <w:rsid w:val="0F1C6064"/>
    <w:rsid w:val="0F256C33"/>
    <w:rsid w:val="0F2B249C"/>
    <w:rsid w:val="0F3155D8"/>
    <w:rsid w:val="0F3222B1"/>
    <w:rsid w:val="0F390E8E"/>
    <w:rsid w:val="0F3B6457"/>
    <w:rsid w:val="0F45355F"/>
    <w:rsid w:val="0F474DFC"/>
    <w:rsid w:val="0F5117D6"/>
    <w:rsid w:val="0F517A28"/>
    <w:rsid w:val="0F56503F"/>
    <w:rsid w:val="0F5B4403"/>
    <w:rsid w:val="0F5C3DDD"/>
    <w:rsid w:val="0F5D017B"/>
    <w:rsid w:val="0F5F2145"/>
    <w:rsid w:val="0F694E07"/>
    <w:rsid w:val="0F6E4136"/>
    <w:rsid w:val="0F783207"/>
    <w:rsid w:val="0F7A26C7"/>
    <w:rsid w:val="0F7D25CB"/>
    <w:rsid w:val="0F7F6343"/>
    <w:rsid w:val="0F841BAC"/>
    <w:rsid w:val="0F895414"/>
    <w:rsid w:val="0F8B118C"/>
    <w:rsid w:val="0F8C6CB2"/>
    <w:rsid w:val="0F987405"/>
    <w:rsid w:val="0FA52FCE"/>
    <w:rsid w:val="0FA91612"/>
    <w:rsid w:val="0FAA5BE2"/>
    <w:rsid w:val="0FB00BF3"/>
    <w:rsid w:val="0FB029A1"/>
    <w:rsid w:val="0FB56209"/>
    <w:rsid w:val="0FBF0E36"/>
    <w:rsid w:val="0FC1070A"/>
    <w:rsid w:val="0FC1695C"/>
    <w:rsid w:val="0FC41FA8"/>
    <w:rsid w:val="0FD0094D"/>
    <w:rsid w:val="0FD50659"/>
    <w:rsid w:val="0FD83CA6"/>
    <w:rsid w:val="0FDA7A1E"/>
    <w:rsid w:val="0FDD23A2"/>
    <w:rsid w:val="0FE32D76"/>
    <w:rsid w:val="0FE60171"/>
    <w:rsid w:val="0FE763CC"/>
    <w:rsid w:val="0FF41ADA"/>
    <w:rsid w:val="0FF52AA9"/>
    <w:rsid w:val="0FF763C2"/>
    <w:rsid w:val="0FFC1742"/>
    <w:rsid w:val="0FFF56D6"/>
    <w:rsid w:val="10030D22"/>
    <w:rsid w:val="100A1780"/>
    <w:rsid w:val="100E78F0"/>
    <w:rsid w:val="10141182"/>
    <w:rsid w:val="10172A20"/>
    <w:rsid w:val="101747CE"/>
    <w:rsid w:val="101A2510"/>
    <w:rsid w:val="101E3DAE"/>
    <w:rsid w:val="1021575B"/>
    <w:rsid w:val="102173FB"/>
    <w:rsid w:val="10234F21"/>
    <w:rsid w:val="102B2027"/>
    <w:rsid w:val="103F5AD3"/>
    <w:rsid w:val="1045133B"/>
    <w:rsid w:val="1046287D"/>
    <w:rsid w:val="104654CE"/>
    <w:rsid w:val="104F3F68"/>
    <w:rsid w:val="1053332C"/>
    <w:rsid w:val="10563D26"/>
    <w:rsid w:val="105B0B5E"/>
    <w:rsid w:val="105C0433"/>
    <w:rsid w:val="10613C9B"/>
    <w:rsid w:val="10617FBD"/>
    <w:rsid w:val="106612B1"/>
    <w:rsid w:val="10675755"/>
    <w:rsid w:val="1068327B"/>
    <w:rsid w:val="10694D6D"/>
    <w:rsid w:val="106A6D88"/>
    <w:rsid w:val="10795489"/>
    <w:rsid w:val="107B4D5D"/>
    <w:rsid w:val="107C2883"/>
    <w:rsid w:val="107E65FB"/>
    <w:rsid w:val="10833C11"/>
    <w:rsid w:val="108546A9"/>
    <w:rsid w:val="108654B0"/>
    <w:rsid w:val="10891786"/>
    <w:rsid w:val="108C51BC"/>
    <w:rsid w:val="108F0808"/>
    <w:rsid w:val="1092654A"/>
    <w:rsid w:val="10945E1E"/>
    <w:rsid w:val="109656B2"/>
    <w:rsid w:val="109776BD"/>
    <w:rsid w:val="10991687"/>
    <w:rsid w:val="109E6C9D"/>
    <w:rsid w:val="10A11E4A"/>
    <w:rsid w:val="10A35124"/>
    <w:rsid w:val="10AB58E6"/>
    <w:rsid w:val="10B71B0D"/>
    <w:rsid w:val="10B97633"/>
    <w:rsid w:val="10BB149C"/>
    <w:rsid w:val="10BB15FD"/>
    <w:rsid w:val="10BD35C7"/>
    <w:rsid w:val="10C06C14"/>
    <w:rsid w:val="10C21917"/>
    <w:rsid w:val="10C462E4"/>
    <w:rsid w:val="10CA1840"/>
    <w:rsid w:val="10CF6E57"/>
    <w:rsid w:val="10D3604C"/>
    <w:rsid w:val="10D40911"/>
    <w:rsid w:val="10D425EB"/>
    <w:rsid w:val="10DB57FB"/>
    <w:rsid w:val="10E30B54"/>
    <w:rsid w:val="10E32902"/>
    <w:rsid w:val="10ED3781"/>
    <w:rsid w:val="10F60887"/>
    <w:rsid w:val="10F77A1A"/>
    <w:rsid w:val="11004732"/>
    <w:rsid w:val="11020FDA"/>
    <w:rsid w:val="110805BA"/>
    <w:rsid w:val="11090BC4"/>
    <w:rsid w:val="1109680C"/>
    <w:rsid w:val="110A60E1"/>
    <w:rsid w:val="11111755"/>
    <w:rsid w:val="11131439"/>
    <w:rsid w:val="11160F29"/>
    <w:rsid w:val="11193C20"/>
    <w:rsid w:val="111E4E41"/>
    <w:rsid w:val="11205904"/>
    <w:rsid w:val="112371A2"/>
    <w:rsid w:val="11270A41"/>
    <w:rsid w:val="112B0DC3"/>
    <w:rsid w:val="112B38CE"/>
    <w:rsid w:val="112E1DCF"/>
    <w:rsid w:val="11357601"/>
    <w:rsid w:val="11380EA0"/>
    <w:rsid w:val="114333A1"/>
    <w:rsid w:val="11433F8B"/>
    <w:rsid w:val="1145342D"/>
    <w:rsid w:val="11472E91"/>
    <w:rsid w:val="11496C09"/>
    <w:rsid w:val="115B4B8E"/>
    <w:rsid w:val="11651569"/>
    <w:rsid w:val="11671785"/>
    <w:rsid w:val="116B6C95"/>
    <w:rsid w:val="116F6E0A"/>
    <w:rsid w:val="1173012A"/>
    <w:rsid w:val="117A3266"/>
    <w:rsid w:val="117D2D56"/>
    <w:rsid w:val="11823EC9"/>
    <w:rsid w:val="118714DF"/>
    <w:rsid w:val="11904838"/>
    <w:rsid w:val="119066D9"/>
    <w:rsid w:val="119146D4"/>
    <w:rsid w:val="11934328"/>
    <w:rsid w:val="11987B90"/>
    <w:rsid w:val="119C6417"/>
    <w:rsid w:val="11A42091"/>
    <w:rsid w:val="11A93B4C"/>
    <w:rsid w:val="11AC7198"/>
    <w:rsid w:val="11AE4CBE"/>
    <w:rsid w:val="11BC011F"/>
    <w:rsid w:val="11C269BB"/>
    <w:rsid w:val="11C40985"/>
    <w:rsid w:val="11C4715B"/>
    <w:rsid w:val="11C72224"/>
    <w:rsid w:val="11CB1D14"/>
    <w:rsid w:val="11CC783A"/>
    <w:rsid w:val="11D0732A"/>
    <w:rsid w:val="11D10EB5"/>
    <w:rsid w:val="11DA3D05"/>
    <w:rsid w:val="11DC5CCF"/>
    <w:rsid w:val="11DF4949"/>
    <w:rsid w:val="11E66E88"/>
    <w:rsid w:val="11F12DFD"/>
    <w:rsid w:val="11FA6155"/>
    <w:rsid w:val="11FA7F03"/>
    <w:rsid w:val="11FC3C7B"/>
    <w:rsid w:val="12046FD4"/>
    <w:rsid w:val="12054716"/>
    <w:rsid w:val="12072620"/>
    <w:rsid w:val="12083B55"/>
    <w:rsid w:val="12086AC4"/>
    <w:rsid w:val="120B36BB"/>
    <w:rsid w:val="121C60CC"/>
    <w:rsid w:val="121F5BBC"/>
    <w:rsid w:val="1226519C"/>
    <w:rsid w:val="12266F4A"/>
    <w:rsid w:val="12282629"/>
    <w:rsid w:val="122D652B"/>
    <w:rsid w:val="12307DC9"/>
    <w:rsid w:val="12331667"/>
    <w:rsid w:val="12341A7C"/>
    <w:rsid w:val="12371157"/>
    <w:rsid w:val="123A29F6"/>
    <w:rsid w:val="123D6042"/>
    <w:rsid w:val="123D6FE2"/>
    <w:rsid w:val="12415B32"/>
    <w:rsid w:val="12435D4E"/>
    <w:rsid w:val="12445622"/>
    <w:rsid w:val="124675EC"/>
    <w:rsid w:val="1247429B"/>
    <w:rsid w:val="12492C39"/>
    <w:rsid w:val="124A3908"/>
    <w:rsid w:val="1255782F"/>
    <w:rsid w:val="12557E88"/>
    <w:rsid w:val="125C296C"/>
    <w:rsid w:val="125E4936"/>
    <w:rsid w:val="12617F82"/>
    <w:rsid w:val="127203E1"/>
    <w:rsid w:val="12723F3D"/>
    <w:rsid w:val="12791770"/>
    <w:rsid w:val="128A7270"/>
    <w:rsid w:val="12940358"/>
    <w:rsid w:val="12955E7E"/>
    <w:rsid w:val="1297611E"/>
    <w:rsid w:val="12A04F4F"/>
    <w:rsid w:val="12A14823"/>
    <w:rsid w:val="12B04A66"/>
    <w:rsid w:val="12B72298"/>
    <w:rsid w:val="12B97DBE"/>
    <w:rsid w:val="12C624DB"/>
    <w:rsid w:val="12C64289"/>
    <w:rsid w:val="12C80001"/>
    <w:rsid w:val="12C81DAF"/>
    <w:rsid w:val="12CA1FCB"/>
    <w:rsid w:val="12CD73C6"/>
    <w:rsid w:val="12D270D2"/>
    <w:rsid w:val="12E7492B"/>
    <w:rsid w:val="12EB6CA7"/>
    <w:rsid w:val="12EF4854"/>
    <w:rsid w:val="12F17DA8"/>
    <w:rsid w:val="12F268C3"/>
    <w:rsid w:val="12F40DF6"/>
    <w:rsid w:val="12FD6FAA"/>
    <w:rsid w:val="130001DF"/>
    <w:rsid w:val="130F79DE"/>
    <w:rsid w:val="1319085D"/>
    <w:rsid w:val="13195B6C"/>
    <w:rsid w:val="1323348A"/>
    <w:rsid w:val="13280AA0"/>
    <w:rsid w:val="13286CF2"/>
    <w:rsid w:val="132C67E2"/>
    <w:rsid w:val="13312AE3"/>
    <w:rsid w:val="1335565A"/>
    <w:rsid w:val="13370CE3"/>
    <w:rsid w:val="133D279D"/>
    <w:rsid w:val="13417587"/>
    <w:rsid w:val="13433B2C"/>
    <w:rsid w:val="13472B29"/>
    <w:rsid w:val="1347361C"/>
    <w:rsid w:val="134E6759"/>
    <w:rsid w:val="134F427F"/>
    <w:rsid w:val="13547AE7"/>
    <w:rsid w:val="13555D82"/>
    <w:rsid w:val="135B70C7"/>
    <w:rsid w:val="135C49A4"/>
    <w:rsid w:val="13623FB2"/>
    <w:rsid w:val="1367781A"/>
    <w:rsid w:val="13766AB3"/>
    <w:rsid w:val="137A57A0"/>
    <w:rsid w:val="137D703E"/>
    <w:rsid w:val="13841A96"/>
    <w:rsid w:val="138A3509"/>
    <w:rsid w:val="138C3F1D"/>
    <w:rsid w:val="1395274C"/>
    <w:rsid w:val="13960100"/>
    <w:rsid w:val="13963C5C"/>
    <w:rsid w:val="13A10F7E"/>
    <w:rsid w:val="13A66595"/>
    <w:rsid w:val="13AB6403"/>
    <w:rsid w:val="13B16CE7"/>
    <w:rsid w:val="13BA2FC3"/>
    <w:rsid w:val="13BB7B66"/>
    <w:rsid w:val="13BD199A"/>
    <w:rsid w:val="13BF31B2"/>
    <w:rsid w:val="13C407C9"/>
    <w:rsid w:val="13C94031"/>
    <w:rsid w:val="13D40A51"/>
    <w:rsid w:val="13DD188A"/>
    <w:rsid w:val="13E76BAD"/>
    <w:rsid w:val="13EC5F71"/>
    <w:rsid w:val="13EE1CEA"/>
    <w:rsid w:val="13F51532"/>
    <w:rsid w:val="13F76DF0"/>
    <w:rsid w:val="13FD017F"/>
    <w:rsid w:val="1409747C"/>
    <w:rsid w:val="140C03C2"/>
    <w:rsid w:val="14123C2A"/>
    <w:rsid w:val="1416287C"/>
    <w:rsid w:val="14171240"/>
    <w:rsid w:val="14172FEE"/>
    <w:rsid w:val="1424570B"/>
    <w:rsid w:val="14264FE0"/>
    <w:rsid w:val="14290BA5"/>
    <w:rsid w:val="142B5FB5"/>
    <w:rsid w:val="142E658A"/>
    <w:rsid w:val="143E2F38"/>
    <w:rsid w:val="143F1642"/>
    <w:rsid w:val="1441006B"/>
    <w:rsid w:val="144E09DA"/>
    <w:rsid w:val="144E2788"/>
    <w:rsid w:val="145139F1"/>
    <w:rsid w:val="14535FF1"/>
    <w:rsid w:val="1455693D"/>
    <w:rsid w:val="14587163"/>
    <w:rsid w:val="14627FE2"/>
    <w:rsid w:val="14683800"/>
    <w:rsid w:val="1471635A"/>
    <w:rsid w:val="147321EF"/>
    <w:rsid w:val="1479546B"/>
    <w:rsid w:val="147C10A3"/>
    <w:rsid w:val="147E306D"/>
    <w:rsid w:val="14847F58"/>
    <w:rsid w:val="14904B4F"/>
    <w:rsid w:val="149317C7"/>
    <w:rsid w:val="14984A52"/>
    <w:rsid w:val="149C34F4"/>
    <w:rsid w:val="149D101A"/>
    <w:rsid w:val="149E726C"/>
    <w:rsid w:val="14A039E9"/>
    <w:rsid w:val="14A32948"/>
    <w:rsid w:val="14A625C4"/>
    <w:rsid w:val="14A8037D"/>
    <w:rsid w:val="14A8633C"/>
    <w:rsid w:val="14AD4741"/>
    <w:rsid w:val="14B051F1"/>
    <w:rsid w:val="14B4083D"/>
    <w:rsid w:val="14BC0E6A"/>
    <w:rsid w:val="14C173FE"/>
    <w:rsid w:val="14C34F24"/>
    <w:rsid w:val="14C36CD2"/>
    <w:rsid w:val="14C50C9C"/>
    <w:rsid w:val="14C64A14"/>
    <w:rsid w:val="14D0234F"/>
    <w:rsid w:val="14D07641"/>
    <w:rsid w:val="14D7452C"/>
    <w:rsid w:val="14DD669C"/>
    <w:rsid w:val="14DF1632"/>
    <w:rsid w:val="14E37374"/>
    <w:rsid w:val="14E76E65"/>
    <w:rsid w:val="14E804E7"/>
    <w:rsid w:val="14EF3F6B"/>
    <w:rsid w:val="14F271DF"/>
    <w:rsid w:val="14F50E56"/>
    <w:rsid w:val="14F74BCE"/>
    <w:rsid w:val="14F87960"/>
    <w:rsid w:val="14F926F4"/>
    <w:rsid w:val="14FC0436"/>
    <w:rsid w:val="150D2643"/>
    <w:rsid w:val="150D43F1"/>
    <w:rsid w:val="1511082A"/>
    <w:rsid w:val="151875F3"/>
    <w:rsid w:val="151C4634"/>
    <w:rsid w:val="15202377"/>
    <w:rsid w:val="15273705"/>
    <w:rsid w:val="153B2D0D"/>
    <w:rsid w:val="15477903"/>
    <w:rsid w:val="154871D8"/>
    <w:rsid w:val="15597637"/>
    <w:rsid w:val="155B1AB8"/>
    <w:rsid w:val="155C2C83"/>
    <w:rsid w:val="155E69FB"/>
    <w:rsid w:val="155F07A6"/>
    <w:rsid w:val="15614DA8"/>
    <w:rsid w:val="1562473D"/>
    <w:rsid w:val="15681628"/>
    <w:rsid w:val="156A0E93"/>
    <w:rsid w:val="156A53A0"/>
    <w:rsid w:val="15737A8E"/>
    <w:rsid w:val="15793835"/>
    <w:rsid w:val="1585667E"/>
    <w:rsid w:val="15866F2A"/>
    <w:rsid w:val="158B1482"/>
    <w:rsid w:val="158C27EA"/>
    <w:rsid w:val="15905D5A"/>
    <w:rsid w:val="15A20FDE"/>
    <w:rsid w:val="15A22D8C"/>
    <w:rsid w:val="15A24B3A"/>
    <w:rsid w:val="15A42959"/>
    <w:rsid w:val="15A4423F"/>
    <w:rsid w:val="15A5287C"/>
    <w:rsid w:val="15A929E4"/>
    <w:rsid w:val="15A9411A"/>
    <w:rsid w:val="15AB60E4"/>
    <w:rsid w:val="15B15BE7"/>
    <w:rsid w:val="15B30AF5"/>
    <w:rsid w:val="15B825AF"/>
    <w:rsid w:val="15B91E83"/>
    <w:rsid w:val="15BB5BFB"/>
    <w:rsid w:val="15BF393E"/>
    <w:rsid w:val="15C140F7"/>
    <w:rsid w:val="15C5285C"/>
    <w:rsid w:val="15C54CCC"/>
    <w:rsid w:val="15CB743D"/>
    <w:rsid w:val="15CE3B81"/>
    <w:rsid w:val="15CE4086"/>
    <w:rsid w:val="15D05B4B"/>
    <w:rsid w:val="15D66ED9"/>
    <w:rsid w:val="15D7339C"/>
    <w:rsid w:val="15E2762C"/>
    <w:rsid w:val="15EE5FD1"/>
    <w:rsid w:val="15F4486A"/>
    <w:rsid w:val="15FA6724"/>
    <w:rsid w:val="160475A2"/>
    <w:rsid w:val="160C6457"/>
    <w:rsid w:val="16111CBF"/>
    <w:rsid w:val="161672D6"/>
    <w:rsid w:val="16210154"/>
    <w:rsid w:val="16351E52"/>
    <w:rsid w:val="163F4A7E"/>
    <w:rsid w:val="16443E43"/>
    <w:rsid w:val="16452C82"/>
    <w:rsid w:val="16461969"/>
    <w:rsid w:val="16467BBB"/>
    <w:rsid w:val="164756E1"/>
    <w:rsid w:val="16494B1D"/>
    <w:rsid w:val="16530A0C"/>
    <w:rsid w:val="166242C9"/>
    <w:rsid w:val="166253B7"/>
    <w:rsid w:val="166444E5"/>
    <w:rsid w:val="1666200B"/>
    <w:rsid w:val="16695657"/>
    <w:rsid w:val="166B5873"/>
    <w:rsid w:val="166E0EC0"/>
    <w:rsid w:val="167069E6"/>
    <w:rsid w:val="16726C02"/>
    <w:rsid w:val="167364D6"/>
    <w:rsid w:val="16744FBC"/>
    <w:rsid w:val="16777D74"/>
    <w:rsid w:val="1678091D"/>
    <w:rsid w:val="16790724"/>
    <w:rsid w:val="167E2A17"/>
    <w:rsid w:val="16810BF3"/>
    <w:rsid w:val="168C1346"/>
    <w:rsid w:val="169052DA"/>
    <w:rsid w:val="1691505C"/>
    <w:rsid w:val="16944CB4"/>
    <w:rsid w:val="169E17A5"/>
    <w:rsid w:val="169F1BE0"/>
    <w:rsid w:val="16A20B69"/>
    <w:rsid w:val="16A36DBB"/>
    <w:rsid w:val="16A86180"/>
    <w:rsid w:val="16B33193"/>
    <w:rsid w:val="16BB49EA"/>
    <w:rsid w:val="16BC1C2B"/>
    <w:rsid w:val="16BC60CF"/>
    <w:rsid w:val="16BE1E47"/>
    <w:rsid w:val="16C21142"/>
    <w:rsid w:val="16C56B96"/>
    <w:rsid w:val="16C64858"/>
    <w:rsid w:val="16C67BC3"/>
    <w:rsid w:val="16CB6312"/>
    <w:rsid w:val="16CF7BB0"/>
    <w:rsid w:val="16D37051"/>
    <w:rsid w:val="16E318AE"/>
    <w:rsid w:val="16EA5F69"/>
    <w:rsid w:val="16ED0036"/>
    <w:rsid w:val="16F05D79"/>
    <w:rsid w:val="16F21AF1"/>
    <w:rsid w:val="16F70EB5"/>
    <w:rsid w:val="16F77107"/>
    <w:rsid w:val="16F92E7F"/>
    <w:rsid w:val="16FE6532"/>
    <w:rsid w:val="170535D2"/>
    <w:rsid w:val="17077F2B"/>
    <w:rsid w:val="170F61FF"/>
    <w:rsid w:val="17101F77"/>
    <w:rsid w:val="171245F4"/>
    <w:rsid w:val="171C7831"/>
    <w:rsid w:val="171E6442"/>
    <w:rsid w:val="1723614E"/>
    <w:rsid w:val="17263548"/>
    <w:rsid w:val="172F4AF3"/>
    <w:rsid w:val="173151C4"/>
    <w:rsid w:val="17341CA0"/>
    <w:rsid w:val="17345C65"/>
    <w:rsid w:val="173914CE"/>
    <w:rsid w:val="17397720"/>
    <w:rsid w:val="173B6FF4"/>
    <w:rsid w:val="173C4B1A"/>
    <w:rsid w:val="173D7210"/>
    <w:rsid w:val="1740285C"/>
    <w:rsid w:val="174A5489"/>
    <w:rsid w:val="175207E1"/>
    <w:rsid w:val="1752258F"/>
    <w:rsid w:val="17544DF1"/>
    <w:rsid w:val="175B1444"/>
    <w:rsid w:val="1761189A"/>
    <w:rsid w:val="17615FE2"/>
    <w:rsid w:val="17620A24"/>
    <w:rsid w:val="176474A1"/>
    <w:rsid w:val="17650515"/>
    <w:rsid w:val="17680005"/>
    <w:rsid w:val="17712A16"/>
    <w:rsid w:val="177B3894"/>
    <w:rsid w:val="178070FD"/>
    <w:rsid w:val="17832749"/>
    <w:rsid w:val="17847F27"/>
    <w:rsid w:val="1786728C"/>
    <w:rsid w:val="17885FB1"/>
    <w:rsid w:val="17931BE3"/>
    <w:rsid w:val="179761F4"/>
    <w:rsid w:val="179B7A92"/>
    <w:rsid w:val="17A14AFF"/>
    <w:rsid w:val="17A252C5"/>
    <w:rsid w:val="17A4509F"/>
    <w:rsid w:val="17B260B6"/>
    <w:rsid w:val="17B44FF8"/>
    <w:rsid w:val="17B46DA6"/>
    <w:rsid w:val="17B52CFE"/>
    <w:rsid w:val="17B86E81"/>
    <w:rsid w:val="17C16640"/>
    <w:rsid w:val="17C65B31"/>
    <w:rsid w:val="17C76AD9"/>
    <w:rsid w:val="17D04853"/>
    <w:rsid w:val="17D336D0"/>
    <w:rsid w:val="17D411F6"/>
    <w:rsid w:val="17D80CE7"/>
    <w:rsid w:val="17EA0A1A"/>
    <w:rsid w:val="17EE4066"/>
    <w:rsid w:val="17F04282"/>
    <w:rsid w:val="17F839B9"/>
    <w:rsid w:val="17FB49D5"/>
    <w:rsid w:val="17FD24FB"/>
    <w:rsid w:val="17FE5FA3"/>
    <w:rsid w:val="17FF6273"/>
    <w:rsid w:val="18047D2E"/>
    <w:rsid w:val="18055854"/>
    <w:rsid w:val="181355C8"/>
    <w:rsid w:val="1816180F"/>
    <w:rsid w:val="181F06C4"/>
    <w:rsid w:val="181F6915"/>
    <w:rsid w:val="1824217E"/>
    <w:rsid w:val="182B350C"/>
    <w:rsid w:val="182E79B3"/>
    <w:rsid w:val="183C74C7"/>
    <w:rsid w:val="184243B2"/>
    <w:rsid w:val="18493992"/>
    <w:rsid w:val="184C6FDF"/>
    <w:rsid w:val="184D208B"/>
    <w:rsid w:val="18512847"/>
    <w:rsid w:val="185145F5"/>
    <w:rsid w:val="1853036D"/>
    <w:rsid w:val="185344F1"/>
    <w:rsid w:val="18550589"/>
    <w:rsid w:val="185F31B6"/>
    <w:rsid w:val="18601F7A"/>
    <w:rsid w:val="1867206B"/>
    <w:rsid w:val="186B1B5B"/>
    <w:rsid w:val="186B3909"/>
    <w:rsid w:val="187327BD"/>
    <w:rsid w:val="187354F0"/>
    <w:rsid w:val="187622AE"/>
    <w:rsid w:val="187A7FF0"/>
    <w:rsid w:val="18846779"/>
    <w:rsid w:val="188D75FC"/>
    <w:rsid w:val="188F4DF5"/>
    <w:rsid w:val="18934C0E"/>
    <w:rsid w:val="18954E2A"/>
    <w:rsid w:val="189664AC"/>
    <w:rsid w:val="189746FE"/>
    <w:rsid w:val="189A2440"/>
    <w:rsid w:val="18A94431"/>
    <w:rsid w:val="18AE7C99"/>
    <w:rsid w:val="18B232E6"/>
    <w:rsid w:val="18BB7CEF"/>
    <w:rsid w:val="18BC4164"/>
    <w:rsid w:val="18C4126B"/>
    <w:rsid w:val="18D248A0"/>
    <w:rsid w:val="18D53478"/>
    <w:rsid w:val="18D96D8B"/>
    <w:rsid w:val="18DA0A8E"/>
    <w:rsid w:val="18DE057F"/>
    <w:rsid w:val="18ED07C2"/>
    <w:rsid w:val="18F002B2"/>
    <w:rsid w:val="18F27B86"/>
    <w:rsid w:val="190478B9"/>
    <w:rsid w:val="19050D2F"/>
    <w:rsid w:val="19085735"/>
    <w:rsid w:val="19097123"/>
    <w:rsid w:val="190D706A"/>
    <w:rsid w:val="190E24E6"/>
    <w:rsid w:val="19137AFC"/>
    <w:rsid w:val="191C2E55"/>
    <w:rsid w:val="191C59B6"/>
    <w:rsid w:val="191C61F3"/>
    <w:rsid w:val="192E124D"/>
    <w:rsid w:val="193227AD"/>
    <w:rsid w:val="1934019F"/>
    <w:rsid w:val="19355CC5"/>
    <w:rsid w:val="19362169"/>
    <w:rsid w:val="19383A4E"/>
    <w:rsid w:val="19410B0E"/>
    <w:rsid w:val="19412070"/>
    <w:rsid w:val="1941466A"/>
    <w:rsid w:val="19433BA9"/>
    <w:rsid w:val="19434886"/>
    <w:rsid w:val="19493C32"/>
    <w:rsid w:val="1954439D"/>
    <w:rsid w:val="19570331"/>
    <w:rsid w:val="195720DF"/>
    <w:rsid w:val="19595958"/>
    <w:rsid w:val="195A6DE8"/>
    <w:rsid w:val="1962557A"/>
    <w:rsid w:val="196565AA"/>
    <w:rsid w:val="197442D8"/>
    <w:rsid w:val="197679DC"/>
    <w:rsid w:val="19793E03"/>
    <w:rsid w:val="197B401F"/>
    <w:rsid w:val="197E766C"/>
    <w:rsid w:val="198D5B01"/>
    <w:rsid w:val="198D78AF"/>
    <w:rsid w:val="198F1879"/>
    <w:rsid w:val="19921369"/>
    <w:rsid w:val="199620EA"/>
    <w:rsid w:val="199D0801"/>
    <w:rsid w:val="19AF3CC9"/>
    <w:rsid w:val="19B4308D"/>
    <w:rsid w:val="19BE215E"/>
    <w:rsid w:val="19C51671"/>
    <w:rsid w:val="19C808E7"/>
    <w:rsid w:val="19CA0B03"/>
    <w:rsid w:val="19CC6629"/>
    <w:rsid w:val="19CD646A"/>
    <w:rsid w:val="19D674A8"/>
    <w:rsid w:val="19DB061A"/>
    <w:rsid w:val="19DB096D"/>
    <w:rsid w:val="19DC4392"/>
    <w:rsid w:val="19E01EE5"/>
    <w:rsid w:val="19E5593D"/>
    <w:rsid w:val="19EF056A"/>
    <w:rsid w:val="19F95C4F"/>
    <w:rsid w:val="19FB0CBC"/>
    <w:rsid w:val="1A085187"/>
    <w:rsid w:val="1A0E09F0"/>
    <w:rsid w:val="1A0F6516"/>
    <w:rsid w:val="1A115CEE"/>
    <w:rsid w:val="1A1324AA"/>
    <w:rsid w:val="1A1954A0"/>
    <w:rsid w:val="1A1A55E6"/>
    <w:rsid w:val="1A1F0E4F"/>
    <w:rsid w:val="1A2521DD"/>
    <w:rsid w:val="1A2E1092"/>
    <w:rsid w:val="1A367F46"/>
    <w:rsid w:val="1A3E0B22"/>
    <w:rsid w:val="1A402B73"/>
    <w:rsid w:val="1A467448"/>
    <w:rsid w:val="1A497C7A"/>
    <w:rsid w:val="1A533F79"/>
    <w:rsid w:val="1A534654"/>
    <w:rsid w:val="1A5403CD"/>
    <w:rsid w:val="1A586B42"/>
    <w:rsid w:val="1A587EBD"/>
    <w:rsid w:val="1A626F8D"/>
    <w:rsid w:val="1A644AB4"/>
    <w:rsid w:val="1A6E5932"/>
    <w:rsid w:val="1A7A42D7"/>
    <w:rsid w:val="1A811A58"/>
    <w:rsid w:val="1A8544D9"/>
    <w:rsid w:val="1A8769F4"/>
    <w:rsid w:val="1A8962C8"/>
    <w:rsid w:val="1A8A3DEE"/>
    <w:rsid w:val="1A901F31"/>
    <w:rsid w:val="1A903AFB"/>
    <w:rsid w:val="1A935399"/>
    <w:rsid w:val="1A974E89"/>
    <w:rsid w:val="1A98475D"/>
    <w:rsid w:val="1AA30C96"/>
    <w:rsid w:val="1AAB4490"/>
    <w:rsid w:val="1AB330BA"/>
    <w:rsid w:val="1AB53561"/>
    <w:rsid w:val="1ABF1CEA"/>
    <w:rsid w:val="1AC437A4"/>
    <w:rsid w:val="1AC55BC3"/>
    <w:rsid w:val="1AC879CE"/>
    <w:rsid w:val="1AC9700C"/>
    <w:rsid w:val="1AD0039B"/>
    <w:rsid w:val="1AD5150D"/>
    <w:rsid w:val="1AD734D7"/>
    <w:rsid w:val="1ADD03C2"/>
    <w:rsid w:val="1AE16104"/>
    <w:rsid w:val="1AE45BF4"/>
    <w:rsid w:val="1AE94FB9"/>
    <w:rsid w:val="1AEB6F83"/>
    <w:rsid w:val="1AED4AA9"/>
    <w:rsid w:val="1AF02DB8"/>
    <w:rsid w:val="1AF473A2"/>
    <w:rsid w:val="1AF47500"/>
    <w:rsid w:val="1AF5395E"/>
    <w:rsid w:val="1AF80A52"/>
    <w:rsid w:val="1B005AA3"/>
    <w:rsid w:val="1B030B8B"/>
    <w:rsid w:val="1B0342CC"/>
    <w:rsid w:val="1B040045"/>
    <w:rsid w:val="1B063DBD"/>
    <w:rsid w:val="1B0D6EF9"/>
    <w:rsid w:val="1B110958"/>
    <w:rsid w:val="1B19589E"/>
    <w:rsid w:val="1B1A33C4"/>
    <w:rsid w:val="1B2457B6"/>
    <w:rsid w:val="1B26620D"/>
    <w:rsid w:val="1B2826C0"/>
    <w:rsid w:val="1B28788F"/>
    <w:rsid w:val="1B2F0721"/>
    <w:rsid w:val="1B3721C8"/>
    <w:rsid w:val="1B410D24"/>
    <w:rsid w:val="1B495A57"/>
    <w:rsid w:val="1B4F12C0"/>
    <w:rsid w:val="1B5314C5"/>
    <w:rsid w:val="1B55264E"/>
    <w:rsid w:val="1B59213E"/>
    <w:rsid w:val="1B5F527B"/>
    <w:rsid w:val="1B610FF3"/>
    <w:rsid w:val="1B6B1E72"/>
    <w:rsid w:val="1B6E4AEB"/>
    <w:rsid w:val="1B6F7443"/>
    <w:rsid w:val="1B7015B1"/>
    <w:rsid w:val="1B707488"/>
    <w:rsid w:val="1B754A9E"/>
    <w:rsid w:val="1B8541B7"/>
    <w:rsid w:val="1B882A24"/>
    <w:rsid w:val="1B886580"/>
    <w:rsid w:val="1B8A404B"/>
    <w:rsid w:val="1B8F790E"/>
    <w:rsid w:val="1B9211AC"/>
    <w:rsid w:val="1B93683E"/>
    <w:rsid w:val="1B9E3FF5"/>
    <w:rsid w:val="1B9F38C9"/>
    <w:rsid w:val="1B9F6A6F"/>
    <w:rsid w:val="1BA13FF1"/>
    <w:rsid w:val="1BA57132"/>
    <w:rsid w:val="1BA620E3"/>
    <w:rsid w:val="1BA764C1"/>
    <w:rsid w:val="1BA91E9F"/>
    <w:rsid w:val="1BAA299A"/>
    <w:rsid w:val="1BAA4748"/>
    <w:rsid w:val="1BAA48F9"/>
    <w:rsid w:val="1BB10458"/>
    <w:rsid w:val="1BB13296"/>
    <w:rsid w:val="1BB13D28"/>
    <w:rsid w:val="1BB54B3A"/>
    <w:rsid w:val="1BB6133F"/>
    <w:rsid w:val="1BB829BE"/>
    <w:rsid w:val="1BB83309"/>
    <w:rsid w:val="1BC102E1"/>
    <w:rsid w:val="1BC3580A"/>
    <w:rsid w:val="1BC81072"/>
    <w:rsid w:val="1BCB249C"/>
    <w:rsid w:val="1BD05354"/>
    <w:rsid w:val="1BD2468D"/>
    <w:rsid w:val="1BD45264"/>
    <w:rsid w:val="1BD45C69"/>
    <w:rsid w:val="1BD73063"/>
    <w:rsid w:val="1BD92123"/>
    <w:rsid w:val="1BD9502D"/>
    <w:rsid w:val="1BDB2B53"/>
    <w:rsid w:val="1BDC68CC"/>
    <w:rsid w:val="1BE94940"/>
    <w:rsid w:val="1BEC6B0F"/>
    <w:rsid w:val="1BF9122C"/>
    <w:rsid w:val="1BF9747E"/>
    <w:rsid w:val="1C0B21B6"/>
    <w:rsid w:val="1C0F4EF3"/>
    <w:rsid w:val="1C1B73F4"/>
    <w:rsid w:val="1C233F0B"/>
    <w:rsid w:val="1C27223D"/>
    <w:rsid w:val="1C2E35CB"/>
    <w:rsid w:val="1C3404B6"/>
    <w:rsid w:val="1C381D54"/>
    <w:rsid w:val="1C3D736A"/>
    <w:rsid w:val="1C424981"/>
    <w:rsid w:val="1C4921B3"/>
    <w:rsid w:val="1C4A5F2B"/>
    <w:rsid w:val="1C4C57FF"/>
    <w:rsid w:val="1C4E5A1B"/>
    <w:rsid w:val="1C56042C"/>
    <w:rsid w:val="1C6074FD"/>
    <w:rsid w:val="1C632B49"/>
    <w:rsid w:val="1C6C40F3"/>
    <w:rsid w:val="1C730FDE"/>
    <w:rsid w:val="1C746B04"/>
    <w:rsid w:val="1C764AAE"/>
    <w:rsid w:val="1C8036FB"/>
    <w:rsid w:val="1C8256C5"/>
    <w:rsid w:val="1C84143D"/>
    <w:rsid w:val="1C872CDB"/>
    <w:rsid w:val="1C874A89"/>
    <w:rsid w:val="1C88053B"/>
    <w:rsid w:val="1C880BD6"/>
    <w:rsid w:val="1C884B0B"/>
    <w:rsid w:val="1C9104C4"/>
    <w:rsid w:val="1C9378D2"/>
    <w:rsid w:val="1C9571A6"/>
    <w:rsid w:val="1C9752EE"/>
    <w:rsid w:val="1C9851AB"/>
    <w:rsid w:val="1C9A2A0F"/>
    <w:rsid w:val="1CA078F9"/>
    <w:rsid w:val="1CA13D9D"/>
    <w:rsid w:val="1CA34200"/>
    <w:rsid w:val="1CA53161"/>
    <w:rsid w:val="1CA94A00"/>
    <w:rsid w:val="1CAD0994"/>
    <w:rsid w:val="1CB6711D"/>
    <w:rsid w:val="1CBE1B54"/>
    <w:rsid w:val="1CC57360"/>
    <w:rsid w:val="1CC7757C"/>
    <w:rsid w:val="1CD625A4"/>
    <w:rsid w:val="1CDA2E0B"/>
    <w:rsid w:val="1CDC4DD5"/>
    <w:rsid w:val="1CDF48C5"/>
    <w:rsid w:val="1CE23721"/>
    <w:rsid w:val="1CE4012E"/>
    <w:rsid w:val="1CE65C54"/>
    <w:rsid w:val="1CE67A02"/>
    <w:rsid w:val="1CF123F4"/>
    <w:rsid w:val="1CF163A7"/>
    <w:rsid w:val="1CF85987"/>
    <w:rsid w:val="1CFA16FF"/>
    <w:rsid w:val="1D092A1B"/>
    <w:rsid w:val="1D0B1216"/>
    <w:rsid w:val="1D0C476B"/>
    <w:rsid w:val="1D110606"/>
    <w:rsid w:val="1D1502E7"/>
    <w:rsid w:val="1D1A58FD"/>
    <w:rsid w:val="1D1E3640"/>
    <w:rsid w:val="1D264DA6"/>
    <w:rsid w:val="1D2664DE"/>
    <w:rsid w:val="1D271DC8"/>
    <w:rsid w:val="1D2E3157"/>
    <w:rsid w:val="1D306ECF"/>
    <w:rsid w:val="1D337F65"/>
    <w:rsid w:val="1D3C3AC6"/>
    <w:rsid w:val="1D3E15EC"/>
    <w:rsid w:val="1D3F3CC4"/>
    <w:rsid w:val="1D4666F2"/>
    <w:rsid w:val="1D5A03F0"/>
    <w:rsid w:val="1D61066F"/>
    <w:rsid w:val="1D626E38"/>
    <w:rsid w:val="1D666D95"/>
    <w:rsid w:val="1D7E55D8"/>
    <w:rsid w:val="1D887F78"/>
    <w:rsid w:val="1D8A4831"/>
    <w:rsid w:val="1D8B67FB"/>
    <w:rsid w:val="1D922728"/>
    <w:rsid w:val="1D9F5E03"/>
    <w:rsid w:val="1DA11B7B"/>
    <w:rsid w:val="1DA358F3"/>
    <w:rsid w:val="1DA578BD"/>
    <w:rsid w:val="1DAF4298"/>
    <w:rsid w:val="1DBC0763"/>
    <w:rsid w:val="1DC44F32"/>
    <w:rsid w:val="1DC85359"/>
    <w:rsid w:val="1DD67A76"/>
    <w:rsid w:val="1DDB32DF"/>
    <w:rsid w:val="1DDC0E05"/>
    <w:rsid w:val="1DE859FC"/>
    <w:rsid w:val="1DE877AA"/>
    <w:rsid w:val="1DEA52D0"/>
    <w:rsid w:val="1DEC54EC"/>
    <w:rsid w:val="1DED4DC0"/>
    <w:rsid w:val="1DEE7F56"/>
    <w:rsid w:val="1DF47EFC"/>
    <w:rsid w:val="1DF51365"/>
    <w:rsid w:val="1DF63C75"/>
    <w:rsid w:val="1DFC3255"/>
    <w:rsid w:val="1DFE521F"/>
    <w:rsid w:val="1E0345E3"/>
    <w:rsid w:val="1E075E82"/>
    <w:rsid w:val="1E122A78"/>
    <w:rsid w:val="1E18008F"/>
    <w:rsid w:val="1E197963"/>
    <w:rsid w:val="1E1B7B7F"/>
    <w:rsid w:val="1E1E141D"/>
    <w:rsid w:val="1E205195"/>
    <w:rsid w:val="1E214A6A"/>
    <w:rsid w:val="1E222CBC"/>
    <w:rsid w:val="1E276524"/>
    <w:rsid w:val="1E2A1B70"/>
    <w:rsid w:val="1E2C2D12"/>
    <w:rsid w:val="1E2D584E"/>
    <w:rsid w:val="1E311151"/>
    <w:rsid w:val="1E3371B4"/>
    <w:rsid w:val="1E3B3D7D"/>
    <w:rsid w:val="1E3D7AF5"/>
    <w:rsid w:val="1E42335E"/>
    <w:rsid w:val="1E450758"/>
    <w:rsid w:val="1E4A12EB"/>
    <w:rsid w:val="1E562965"/>
    <w:rsid w:val="1E585B93"/>
    <w:rsid w:val="1E5A2038"/>
    <w:rsid w:val="1E635082"/>
    <w:rsid w:val="1E63595E"/>
    <w:rsid w:val="1E6C03DB"/>
    <w:rsid w:val="1E71779F"/>
    <w:rsid w:val="1E7E1EBC"/>
    <w:rsid w:val="1E805C34"/>
    <w:rsid w:val="1E831280"/>
    <w:rsid w:val="1E870D71"/>
    <w:rsid w:val="1E8C604D"/>
    <w:rsid w:val="1E937715"/>
    <w:rsid w:val="1E965458"/>
    <w:rsid w:val="1E967206"/>
    <w:rsid w:val="1E985489"/>
    <w:rsid w:val="1E9E60BA"/>
    <w:rsid w:val="1E9F430C"/>
    <w:rsid w:val="1EA25BAA"/>
    <w:rsid w:val="1EA731C1"/>
    <w:rsid w:val="1EAA2CB1"/>
    <w:rsid w:val="1EAC4C7B"/>
    <w:rsid w:val="1EAE27A1"/>
    <w:rsid w:val="1EAF6816"/>
    <w:rsid w:val="1EB25197"/>
    <w:rsid w:val="1EB8717C"/>
    <w:rsid w:val="1EBD4792"/>
    <w:rsid w:val="1EC10726"/>
    <w:rsid w:val="1EC94B5F"/>
    <w:rsid w:val="1EC975DB"/>
    <w:rsid w:val="1ECB3353"/>
    <w:rsid w:val="1ECD7DF1"/>
    <w:rsid w:val="1ED267DD"/>
    <w:rsid w:val="1ED85A70"/>
    <w:rsid w:val="1EDF295B"/>
    <w:rsid w:val="1EE53CE9"/>
    <w:rsid w:val="1EEB57A3"/>
    <w:rsid w:val="1EEE2B9E"/>
    <w:rsid w:val="1EF505CE"/>
    <w:rsid w:val="1EFD54D7"/>
    <w:rsid w:val="1F016D75"/>
    <w:rsid w:val="1F0625DD"/>
    <w:rsid w:val="1F066139"/>
    <w:rsid w:val="1F094B68"/>
    <w:rsid w:val="1F0C74C8"/>
    <w:rsid w:val="1F1F544D"/>
    <w:rsid w:val="1F212F73"/>
    <w:rsid w:val="1F244811"/>
    <w:rsid w:val="1F2667DB"/>
    <w:rsid w:val="1F301408"/>
    <w:rsid w:val="1F330EF8"/>
    <w:rsid w:val="1F3507CD"/>
    <w:rsid w:val="1F3D6124"/>
    <w:rsid w:val="1F4149E1"/>
    <w:rsid w:val="1F462B93"/>
    <w:rsid w:val="1F4C5B16"/>
    <w:rsid w:val="1F505606"/>
    <w:rsid w:val="1F58270D"/>
    <w:rsid w:val="1F5A6485"/>
    <w:rsid w:val="1F5F1CED"/>
    <w:rsid w:val="1F642DCD"/>
    <w:rsid w:val="1F667C26"/>
    <w:rsid w:val="1F680BA2"/>
    <w:rsid w:val="1F6B31FB"/>
    <w:rsid w:val="1F7C289F"/>
    <w:rsid w:val="1F83778A"/>
    <w:rsid w:val="1F840AEC"/>
    <w:rsid w:val="1F8E42D8"/>
    <w:rsid w:val="1F8E612F"/>
    <w:rsid w:val="1F8F22AB"/>
    <w:rsid w:val="1F974FE3"/>
    <w:rsid w:val="1F9F20EA"/>
    <w:rsid w:val="1FA6791C"/>
    <w:rsid w:val="1FA86760"/>
    <w:rsid w:val="1FB060A5"/>
    <w:rsid w:val="1FB20CF9"/>
    <w:rsid w:val="1FB77434"/>
    <w:rsid w:val="1FBC7140"/>
    <w:rsid w:val="1FC8018F"/>
    <w:rsid w:val="1FD47FE6"/>
    <w:rsid w:val="1FD75D28"/>
    <w:rsid w:val="1FDB4A0F"/>
    <w:rsid w:val="1FDC50EC"/>
    <w:rsid w:val="1FDF698A"/>
    <w:rsid w:val="1FE16BA6"/>
    <w:rsid w:val="1FE50445"/>
    <w:rsid w:val="1FE741BD"/>
    <w:rsid w:val="1FEA6512"/>
    <w:rsid w:val="1FF57F5C"/>
    <w:rsid w:val="2000702C"/>
    <w:rsid w:val="20014799"/>
    <w:rsid w:val="20054643"/>
    <w:rsid w:val="200A7EAB"/>
    <w:rsid w:val="200D34F7"/>
    <w:rsid w:val="200E554E"/>
    <w:rsid w:val="20144886"/>
    <w:rsid w:val="201C7BDE"/>
    <w:rsid w:val="20270A5D"/>
    <w:rsid w:val="202F346E"/>
    <w:rsid w:val="20344F28"/>
    <w:rsid w:val="20346CD6"/>
    <w:rsid w:val="20360CA0"/>
    <w:rsid w:val="20362A4E"/>
    <w:rsid w:val="203B74FB"/>
    <w:rsid w:val="203D202F"/>
    <w:rsid w:val="20401B1F"/>
    <w:rsid w:val="20486F2E"/>
    <w:rsid w:val="204A474C"/>
    <w:rsid w:val="204D781E"/>
    <w:rsid w:val="204F58BE"/>
    <w:rsid w:val="20515ADA"/>
    <w:rsid w:val="20517888"/>
    <w:rsid w:val="205904EB"/>
    <w:rsid w:val="205D622D"/>
    <w:rsid w:val="20601879"/>
    <w:rsid w:val="207E61A3"/>
    <w:rsid w:val="20825C93"/>
    <w:rsid w:val="20831A0C"/>
    <w:rsid w:val="208337BA"/>
    <w:rsid w:val="20857532"/>
    <w:rsid w:val="20887022"/>
    <w:rsid w:val="208E288A"/>
    <w:rsid w:val="20920044"/>
    <w:rsid w:val="20A8477C"/>
    <w:rsid w:val="20AA3C2D"/>
    <w:rsid w:val="20AC0F62"/>
    <w:rsid w:val="20B41BC5"/>
    <w:rsid w:val="20BA367F"/>
    <w:rsid w:val="20BB73F7"/>
    <w:rsid w:val="20BF0C96"/>
    <w:rsid w:val="20BF3588"/>
    <w:rsid w:val="20C0056A"/>
    <w:rsid w:val="20C242E2"/>
    <w:rsid w:val="20C31E08"/>
    <w:rsid w:val="20C52165"/>
    <w:rsid w:val="20C55B80"/>
    <w:rsid w:val="20C75D9C"/>
    <w:rsid w:val="20C76AB9"/>
    <w:rsid w:val="20C938C2"/>
    <w:rsid w:val="20C95670"/>
    <w:rsid w:val="20CA13E8"/>
    <w:rsid w:val="20D364EF"/>
    <w:rsid w:val="20D61B3B"/>
    <w:rsid w:val="20D81D57"/>
    <w:rsid w:val="20E00C0C"/>
    <w:rsid w:val="20E029BA"/>
    <w:rsid w:val="20E22BD6"/>
    <w:rsid w:val="20E93F65"/>
    <w:rsid w:val="20EF0E4F"/>
    <w:rsid w:val="20F52909"/>
    <w:rsid w:val="20F546B7"/>
    <w:rsid w:val="20FD356C"/>
    <w:rsid w:val="210B5C89"/>
    <w:rsid w:val="210C1FD5"/>
    <w:rsid w:val="210E7527"/>
    <w:rsid w:val="21130FE1"/>
    <w:rsid w:val="211B39F2"/>
    <w:rsid w:val="211C7E96"/>
    <w:rsid w:val="211D3C0E"/>
    <w:rsid w:val="211D776A"/>
    <w:rsid w:val="211F34E2"/>
    <w:rsid w:val="21287268"/>
    <w:rsid w:val="212A565A"/>
    <w:rsid w:val="212E7BC9"/>
    <w:rsid w:val="21336F8E"/>
    <w:rsid w:val="21346BAC"/>
    <w:rsid w:val="21350F58"/>
    <w:rsid w:val="21394DA3"/>
    <w:rsid w:val="214116AB"/>
    <w:rsid w:val="21425423"/>
    <w:rsid w:val="214557F9"/>
    <w:rsid w:val="215018EE"/>
    <w:rsid w:val="215313DE"/>
    <w:rsid w:val="21556F04"/>
    <w:rsid w:val="21577120"/>
    <w:rsid w:val="215869F4"/>
    <w:rsid w:val="215A6C10"/>
    <w:rsid w:val="215C2D6E"/>
    <w:rsid w:val="215D6FD0"/>
    <w:rsid w:val="21613AFB"/>
    <w:rsid w:val="21692022"/>
    <w:rsid w:val="216929AF"/>
    <w:rsid w:val="21695CFB"/>
    <w:rsid w:val="21700446"/>
    <w:rsid w:val="21723F5A"/>
    <w:rsid w:val="217355DC"/>
    <w:rsid w:val="21747CD2"/>
    <w:rsid w:val="217739B7"/>
    <w:rsid w:val="217D645B"/>
    <w:rsid w:val="2181419D"/>
    <w:rsid w:val="21817CF9"/>
    <w:rsid w:val="218D2B42"/>
    <w:rsid w:val="219026AD"/>
    <w:rsid w:val="2191544D"/>
    <w:rsid w:val="21921F06"/>
    <w:rsid w:val="21935C7E"/>
    <w:rsid w:val="2197576F"/>
    <w:rsid w:val="21983400"/>
    <w:rsid w:val="219B0240"/>
    <w:rsid w:val="219F0AC7"/>
    <w:rsid w:val="219F63D1"/>
    <w:rsid w:val="21A1039B"/>
    <w:rsid w:val="21A34113"/>
    <w:rsid w:val="21A67760"/>
    <w:rsid w:val="21AD0A07"/>
    <w:rsid w:val="21AE2AB8"/>
    <w:rsid w:val="21B31E7D"/>
    <w:rsid w:val="21C30312"/>
    <w:rsid w:val="21C347B6"/>
    <w:rsid w:val="21C61BB0"/>
    <w:rsid w:val="21C67E02"/>
    <w:rsid w:val="21CD73E2"/>
    <w:rsid w:val="21CF4A48"/>
    <w:rsid w:val="21DA1AFF"/>
    <w:rsid w:val="21E303FE"/>
    <w:rsid w:val="21EE6472"/>
    <w:rsid w:val="21F177E1"/>
    <w:rsid w:val="21F93D33"/>
    <w:rsid w:val="21FA58CD"/>
    <w:rsid w:val="21FA5CFD"/>
    <w:rsid w:val="21FE134A"/>
    <w:rsid w:val="21FE57EE"/>
    <w:rsid w:val="2208041A"/>
    <w:rsid w:val="22185FB8"/>
    <w:rsid w:val="221B014E"/>
    <w:rsid w:val="221D0857"/>
    <w:rsid w:val="22244596"/>
    <w:rsid w:val="22295FF0"/>
    <w:rsid w:val="222D7E81"/>
    <w:rsid w:val="22306221"/>
    <w:rsid w:val="223C76B2"/>
    <w:rsid w:val="223E3E3C"/>
    <w:rsid w:val="22426D34"/>
    <w:rsid w:val="224C1125"/>
    <w:rsid w:val="22513B6F"/>
    <w:rsid w:val="22533907"/>
    <w:rsid w:val="225639C9"/>
    <w:rsid w:val="225B2C40"/>
    <w:rsid w:val="22627DAF"/>
    <w:rsid w:val="22631AF5"/>
    <w:rsid w:val="226513C9"/>
    <w:rsid w:val="2268710B"/>
    <w:rsid w:val="226C6BFB"/>
    <w:rsid w:val="226D4721"/>
    <w:rsid w:val="226D64CF"/>
    <w:rsid w:val="227301A7"/>
    <w:rsid w:val="227E248B"/>
    <w:rsid w:val="22821F7B"/>
    <w:rsid w:val="228757E3"/>
    <w:rsid w:val="228850B7"/>
    <w:rsid w:val="228C60AE"/>
    <w:rsid w:val="229138A9"/>
    <w:rsid w:val="2292504C"/>
    <w:rsid w:val="229972C4"/>
    <w:rsid w:val="229D5007"/>
    <w:rsid w:val="229E0D7F"/>
    <w:rsid w:val="22AF4D3A"/>
    <w:rsid w:val="22B10AB2"/>
    <w:rsid w:val="22B61C24"/>
    <w:rsid w:val="22BA5BB9"/>
    <w:rsid w:val="22C205C9"/>
    <w:rsid w:val="22C5455D"/>
    <w:rsid w:val="22C667F9"/>
    <w:rsid w:val="22CF617B"/>
    <w:rsid w:val="22D64075"/>
    <w:rsid w:val="22DD3655"/>
    <w:rsid w:val="22DE5886"/>
    <w:rsid w:val="22DF73CD"/>
    <w:rsid w:val="22E47313"/>
    <w:rsid w:val="22F4274D"/>
    <w:rsid w:val="22F615C6"/>
    <w:rsid w:val="22F8223D"/>
    <w:rsid w:val="22FC06D8"/>
    <w:rsid w:val="22FD5AA5"/>
    <w:rsid w:val="23005249"/>
    <w:rsid w:val="23040BE2"/>
    <w:rsid w:val="230961F8"/>
    <w:rsid w:val="230F7587"/>
    <w:rsid w:val="231132FF"/>
    <w:rsid w:val="231177A3"/>
    <w:rsid w:val="231352C9"/>
    <w:rsid w:val="231921B3"/>
    <w:rsid w:val="23206DE1"/>
    <w:rsid w:val="232C74E8"/>
    <w:rsid w:val="233A2855"/>
    <w:rsid w:val="23465954"/>
    <w:rsid w:val="234731C4"/>
    <w:rsid w:val="234C07DB"/>
    <w:rsid w:val="234E6301"/>
    <w:rsid w:val="2355768F"/>
    <w:rsid w:val="2358717F"/>
    <w:rsid w:val="235F2534"/>
    <w:rsid w:val="23636EA1"/>
    <w:rsid w:val="2366034B"/>
    <w:rsid w:val="23685F94"/>
    <w:rsid w:val="236D2C2B"/>
    <w:rsid w:val="236F6BEA"/>
    <w:rsid w:val="23777F4D"/>
    <w:rsid w:val="237A5348"/>
    <w:rsid w:val="238241FC"/>
    <w:rsid w:val="23841D23"/>
    <w:rsid w:val="23861A3A"/>
    <w:rsid w:val="238B1303"/>
    <w:rsid w:val="238C0BD7"/>
    <w:rsid w:val="238D507B"/>
    <w:rsid w:val="23906919"/>
    <w:rsid w:val="23995FD0"/>
    <w:rsid w:val="239D1036"/>
    <w:rsid w:val="23A0028A"/>
    <w:rsid w:val="23A561E7"/>
    <w:rsid w:val="23A6188A"/>
    <w:rsid w:val="23A6613D"/>
    <w:rsid w:val="23A93537"/>
    <w:rsid w:val="23AB5501"/>
    <w:rsid w:val="23AD1279"/>
    <w:rsid w:val="23B26890"/>
    <w:rsid w:val="23B61DB1"/>
    <w:rsid w:val="23BA3996"/>
    <w:rsid w:val="23C91E2B"/>
    <w:rsid w:val="23CB79DE"/>
    <w:rsid w:val="23CD191B"/>
    <w:rsid w:val="23CE7442"/>
    <w:rsid w:val="23D102E9"/>
    <w:rsid w:val="23D978BC"/>
    <w:rsid w:val="23DA1943"/>
    <w:rsid w:val="23DA5DE6"/>
    <w:rsid w:val="23E31D33"/>
    <w:rsid w:val="23E6478B"/>
    <w:rsid w:val="23E87BBC"/>
    <w:rsid w:val="23E9602A"/>
    <w:rsid w:val="23EB3B50"/>
    <w:rsid w:val="23EF0B6B"/>
    <w:rsid w:val="23F52C20"/>
    <w:rsid w:val="23F549E7"/>
    <w:rsid w:val="23F5677C"/>
    <w:rsid w:val="23F95D59"/>
    <w:rsid w:val="240115C5"/>
    <w:rsid w:val="24082954"/>
    <w:rsid w:val="24092228"/>
    <w:rsid w:val="240A66CC"/>
    <w:rsid w:val="2418246B"/>
    <w:rsid w:val="241A61E3"/>
    <w:rsid w:val="241D5EF0"/>
    <w:rsid w:val="241E2177"/>
    <w:rsid w:val="241F1A4B"/>
    <w:rsid w:val="24217571"/>
    <w:rsid w:val="242B219E"/>
    <w:rsid w:val="2432177F"/>
    <w:rsid w:val="24390D5F"/>
    <w:rsid w:val="243A3AB5"/>
    <w:rsid w:val="24424BB7"/>
    <w:rsid w:val="24443260"/>
    <w:rsid w:val="2446522A"/>
    <w:rsid w:val="24467CD4"/>
    <w:rsid w:val="244B45EE"/>
    <w:rsid w:val="24523BCF"/>
    <w:rsid w:val="24561911"/>
    <w:rsid w:val="2458414E"/>
    <w:rsid w:val="24681644"/>
    <w:rsid w:val="246C2EE2"/>
    <w:rsid w:val="246D6C5B"/>
    <w:rsid w:val="24773635"/>
    <w:rsid w:val="248F6BD1"/>
    <w:rsid w:val="2492221D"/>
    <w:rsid w:val="24946027"/>
    <w:rsid w:val="24977834"/>
    <w:rsid w:val="24A30154"/>
    <w:rsid w:val="24A36312"/>
    <w:rsid w:val="24A44886"/>
    <w:rsid w:val="24AD52A9"/>
    <w:rsid w:val="24BD373E"/>
    <w:rsid w:val="24CA5E5B"/>
    <w:rsid w:val="24DB1E16"/>
    <w:rsid w:val="24E72569"/>
    <w:rsid w:val="24EC4023"/>
    <w:rsid w:val="24F2466B"/>
    <w:rsid w:val="24F37160"/>
    <w:rsid w:val="24F44C86"/>
    <w:rsid w:val="24F9229C"/>
    <w:rsid w:val="24FD3B3B"/>
    <w:rsid w:val="25015F9F"/>
    <w:rsid w:val="250273A3"/>
    <w:rsid w:val="2503311B"/>
    <w:rsid w:val="25034EC9"/>
    <w:rsid w:val="25040F1F"/>
    <w:rsid w:val="250550E5"/>
    <w:rsid w:val="250A26FB"/>
    <w:rsid w:val="250C1FD0"/>
    <w:rsid w:val="251175E6"/>
    <w:rsid w:val="251A0B90"/>
    <w:rsid w:val="252169E1"/>
    <w:rsid w:val="252235A1"/>
    <w:rsid w:val="25284930"/>
    <w:rsid w:val="252A06A8"/>
    <w:rsid w:val="252D4CC5"/>
    <w:rsid w:val="252F3F10"/>
    <w:rsid w:val="25311A36"/>
    <w:rsid w:val="25445C0D"/>
    <w:rsid w:val="25565941"/>
    <w:rsid w:val="255A0F8D"/>
    <w:rsid w:val="255B4D05"/>
    <w:rsid w:val="2561056D"/>
    <w:rsid w:val="25665B84"/>
    <w:rsid w:val="256E67E6"/>
    <w:rsid w:val="25733DFD"/>
    <w:rsid w:val="257540BA"/>
    <w:rsid w:val="257A35C3"/>
    <w:rsid w:val="257A6090"/>
    <w:rsid w:val="257E55CC"/>
    <w:rsid w:val="257F0E29"/>
    <w:rsid w:val="2580651A"/>
    <w:rsid w:val="25873D4C"/>
    <w:rsid w:val="2593624D"/>
    <w:rsid w:val="25965D3D"/>
    <w:rsid w:val="25983863"/>
    <w:rsid w:val="25987D07"/>
    <w:rsid w:val="259A582D"/>
    <w:rsid w:val="259A75DB"/>
    <w:rsid w:val="25A71CF8"/>
    <w:rsid w:val="25AB17E9"/>
    <w:rsid w:val="25B032A3"/>
    <w:rsid w:val="25B04DD3"/>
    <w:rsid w:val="25B3069D"/>
    <w:rsid w:val="25BD776E"/>
    <w:rsid w:val="25BF34E6"/>
    <w:rsid w:val="25C15D57"/>
    <w:rsid w:val="25C46DB6"/>
    <w:rsid w:val="25CE3729"/>
    <w:rsid w:val="25D0124F"/>
    <w:rsid w:val="25D074A1"/>
    <w:rsid w:val="25D24FC7"/>
    <w:rsid w:val="25D56865"/>
    <w:rsid w:val="25D619A5"/>
    <w:rsid w:val="25D7082F"/>
    <w:rsid w:val="25DE1BBE"/>
    <w:rsid w:val="25E44CFA"/>
    <w:rsid w:val="25E60A73"/>
    <w:rsid w:val="25EB42DB"/>
    <w:rsid w:val="25F018F1"/>
    <w:rsid w:val="25F74A2E"/>
    <w:rsid w:val="25FE400E"/>
    <w:rsid w:val="26013AFE"/>
    <w:rsid w:val="260272F2"/>
    <w:rsid w:val="2603285F"/>
    <w:rsid w:val="2604539D"/>
    <w:rsid w:val="26066040"/>
    <w:rsid w:val="26086C3B"/>
    <w:rsid w:val="260B2287"/>
    <w:rsid w:val="260D435E"/>
    <w:rsid w:val="26105AEF"/>
    <w:rsid w:val="2613738E"/>
    <w:rsid w:val="26152379"/>
    <w:rsid w:val="261C26E6"/>
    <w:rsid w:val="2627176A"/>
    <w:rsid w:val="262E5F76"/>
    <w:rsid w:val="26306192"/>
    <w:rsid w:val="2633160E"/>
    <w:rsid w:val="263F0183"/>
    <w:rsid w:val="26435EC5"/>
    <w:rsid w:val="26452832"/>
    <w:rsid w:val="26490DAB"/>
    <w:rsid w:val="264A53BE"/>
    <w:rsid w:val="264B2FCC"/>
    <w:rsid w:val="264F6618"/>
    <w:rsid w:val="26555BF8"/>
    <w:rsid w:val="265956E8"/>
    <w:rsid w:val="26597496"/>
    <w:rsid w:val="265E2CFF"/>
    <w:rsid w:val="267E6EFD"/>
    <w:rsid w:val="268B161A"/>
    <w:rsid w:val="268D0EEE"/>
    <w:rsid w:val="26955FF5"/>
    <w:rsid w:val="26976211"/>
    <w:rsid w:val="269F5CDB"/>
    <w:rsid w:val="26A61FB0"/>
    <w:rsid w:val="26B50445"/>
    <w:rsid w:val="26B91CE3"/>
    <w:rsid w:val="26BE19EF"/>
    <w:rsid w:val="26C1503C"/>
    <w:rsid w:val="26C24E44"/>
    <w:rsid w:val="26C50688"/>
    <w:rsid w:val="26C80178"/>
    <w:rsid w:val="26C8461C"/>
    <w:rsid w:val="26CD578F"/>
    <w:rsid w:val="26D60AE7"/>
    <w:rsid w:val="26DB60FD"/>
    <w:rsid w:val="26E60F3C"/>
    <w:rsid w:val="26F70A5D"/>
    <w:rsid w:val="26FB67A0"/>
    <w:rsid w:val="26FC7E22"/>
    <w:rsid w:val="26FD2518"/>
    <w:rsid w:val="27005B64"/>
    <w:rsid w:val="27037402"/>
    <w:rsid w:val="27075144"/>
    <w:rsid w:val="27082C6B"/>
    <w:rsid w:val="270A253F"/>
    <w:rsid w:val="270A69E3"/>
    <w:rsid w:val="271059CA"/>
    <w:rsid w:val="271F168B"/>
    <w:rsid w:val="27277595"/>
    <w:rsid w:val="272A498F"/>
    <w:rsid w:val="272E017C"/>
    <w:rsid w:val="272E4244"/>
    <w:rsid w:val="27351CB2"/>
    <w:rsid w:val="27383550"/>
    <w:rsid w:val="27410CB9"/>
    <w:rsid w:val="27414187"/>
    <w:rsid w:val="274243CE"/>
    <w:rsid w:val="274719E5"/>
    <w:rsid w:val="274F2647"/>
    <w:rsid w:val="2753038A"/>
    <w:rsid w:val="275639D6"/>
    <w:rsid w:val="27595274"/>
    <w:rsid w:val="275E288B"/>
    <w:rsid w:val="276C144B"/>
    <w:rsid w:val="276E0D20"/>
    <w:rsid w:val="27702CEA"/>
    <w:rsid w:val="27750300"/>
    <w:rsid w:val="27764078"/>
    <w:rsid w:val="27781B9E"/>
    <w:rsid w:val="27871DE1"/>
    <w:rsid w:val="27943B05"/>
    <w:rsid w:val="27A04C51"/>
    <w:rsid w:val="27A40BE5"/>
    <w:rsid w:val="27A93BF6"/>
    <w:rsid w:val="27AA5AD0"/>
    <w:rsid w:val="27AB1F74"/>
    <w:rsid w:val="27B506FD"/>
    <w:rsid w:val="27BD5803"/>
    <w:rsid w:val="27BF3329"/>
    <w:rsid w:val="27D019DA"/>
    <w:rsid w:val="27D33279"/>
    <w:rsid w:val="27DC037F"/>
    <w:rsid w:val="27DF5779"/>
    <w:rsid w:val="27E2170E"/>
    <w:rsid w:val="27E45486"/>
    <w:rsid w:val="27E62FAC"/>
    <w:rsid w:val="27E85673"/>
    <w:rsid w:val="27E965F8"/>
    <w:rsid w:val="27F136FF"/>
    <w:rsid w:val="27F31225"/>
    <w:rsid w:val="27F52DCC"/>
    <w:rsid w:val="27F76F67"/>
    <w:rsid w:val="27FA25B3"/>
    <w:rsid w:val="27FC27CF"/>
    <w:rsid w:val="27FD02F5"/>
    <w:rsid w:val="27FF406E"/>
    <w:rsid w:val="28033B5E"/>
    <w:rsid w:val="280460E8"/>
    <w:rsid w:val="280477E3"/>
    <w:rsid w:val="28074CD0"/>
    <w:rsid w:val="28096C9A"/>
    <w:rsid w:val="280E2503"/>
    <w:rsid w:val="281A5F5D"/>
    <w:rsid w:val="281C077C"/>
    <w:rsid w:val="281D62A2"/>
    <w:rsid w:val="281F64BE"/>
    <w:rsid w:val="28235FAE"/>
    <w:rsid w:val="282B6C11"/>
    <w:rsid w:val="282F4953"/>
    <w:rsid w:val="28301337"/>
    <w:rsid w:val="28313DEE"/>
    <w:rsid w:val="28321D4D"/>
    <w:rsid w:val="284657F9"/>
    <w:rsid w:val="28497097"/>
    <w:rsid w:val="284D302B"/>
    <w:rsid w:val="284E28FF"/>
    <w:rsid w:val="284F098E"/>
    <w:rsid w:val="2850405E"/>
    <w:rsid w:val="28557133"/>
    <w:rsid w:val="28564E26"/>
    <w:rsid w:val="285A5748"/>
    <w:rsid w:val="286B525F"/>
    <w:rsid w:val="2879797C"/>
    <w:rsid w:val="287A1946"/>
    <w:rsid w:val="287D5314"/>
    <w:rsid w:val="287F0D0A"/>
    <w:rsid w:val="287F132C"/>
    <w:rsid w:val="28800AD7"/>
    <w:rsid w:val="288051AE"/>
    <w:rsid w:val="288325A9"/>
    <w:rsid w:val="2886653D"/>
    <w:rsid w:val="288D1679"/>
    <w:rsid w:val="288D63D3"/>
    <w:rsid w:val="28996270"/>
    <w:rsid w:val="289C366A"/>
    <w:rsid w:val="28A10D8D"/>
    <w:rsid w:val="28A15ACA"/>
    <w:rsid w:val="28A6098D"/>
    <w:rsid w:val="28AA3FD9"/>
    <w:rsid w:val="28B07116"/>
    <w:rsid w:val="28B5297E"/>
    <w:rsid w:val="28B57304"/>
    <w:rsid w:val="28C037FD"/>
    <w:rsid w:val="28C11323"/>
    <w:rsid w:val="28C3509B"/>
    <w:rsid w:val="28D177B8"/>
    <w:rsid w:val="28D63020"/>
    <w:rsid w:val="28D728F5"/>
    <w:rsid w:val="28DE0127"/>
    <w:rsid w:val="28DE3C83"/>
    <w:rsid w:val="28E3573D"/>
    <w:rsid w:val="28E95C98"/>
    <w:rsid w:val="28EC2844"/>
    <w:rsid w:val="28ED2118"/>
    <w:rsid w:val="28F416F8"/>
    <w:rsid w:val="28FB2748"/>
    <w:rsid w:val="28FC235B"/>
    <w:rsid w:val="28FE2577"/>
    <w:rsid w:val="2903193C"/>
    <w:rsid w:val="29037B8D"/>
    <w:rsid w:val="290862B9"/>
    <w:rsid w:val="29115E06"/>
    <w:rsid w:val="2913206E"/>
    <w:rsid w:val="29175FF3"/>
    <w:rsid w:val="29192F0D"/>
    <w:rsid w:val="291F22B2"/>
    <w:rsid w:val="2927562A"/>
    <w:rsid w:val="29357FD1"/>
    <w:rsid w:val="29361D11"/>
    <w:rsid w:val="2936586D"/>
    <w:rsid w:val="29383E2B"/>
    <w:rsid w:val="293E4722"/>
    <w:rsid w:val="2946408C"/>
    <w:rsid w:val="2946642F"/>
    <w:rsid w:val="29470624"/>
    <w:rsid w:val="29475CCC"/>
    <w:rsid w:val="294837F2"/>
    <w:rsid w:val="29583A35"/>
    <w:rsid w:val="295B3526"/>
    <w:rsid w:val="295B52D4"/>
    <w:rsid w:val="296879F1"/>
    <w:rsid w:val="296F240F"/>
    <w:rsid w:val="297449A0"/>
    <w:rsid w:val="29745DFF"/>
    <w:rsid w:val="29791BFE"/>
    <w:rsid w:val="297C031A"/>
    <w:rsid w:val="297D349C"/>
    <w:rsid w:val="29826D04"/>
    <w:rsid w:val="298C7B83"/>
    <w:rsid w:val="299F78B6"/>
    <w:rsid w:val="29A94291"/>
    <w:rsid w:val="29AE0266"/>
    <w:rsid w:val="29AE5D4B"/>
    <w:rsid w:val="29AF73CD"/>
    <w:rsid w:val="29B175E9"/>
    <w:rsid w:val="29B64C00"/>
    <w:rsid w:val="29B9024C"/>
    <w:rsid w:val="29BA34DB"/>
    <w:rsid w:val="29C235A5"/>
    <w:rsid w:val="29C4731D"/>
    <w:rsid w:val="29D15596"/>
    <w:rsid w:val="29D36E7B"/>
    <w:rsid w:val="29D37560"/>
    <w:rsid w:val="29E24D46"/>
    <w:rsid w:val="29E67293"/>
    <w:rsid w:val="29E807AE"/>
    <w:rsid w:val="29E96D83"/>
    <w:rsid w:val="29EC23D0"/>
    <w:rsid w:val="29F5799C"/>
    <w:rsid w:val="29F6431D"/>
    <w:rsid w:val="29FF0355"/>
    <w:rsid w:val="2A04499E"/>
    <w:rsid w:val="2A0E2346"/>
    <w:rsid w:val="2A241B69"/>
    <w:rsid w:val="2A24600D"/>
    <w:rsid w:val="2A257ACC"/>
    <w:rsid w:val="2A2642D8"/>
    <w:rsid w:val="2A2878AC"/>
    <w:rsid w:val="2A293624"/>
    <w:rsid w:val="2A2C0A1E"/>
    <w:rsid w:val="2A383867"/>
    <w:rsid w:val="2A3C5105"/>
    <w:rsid w:val="2A3E70CF"/>
    <w:rsid w:val="2A3F4BF5"/>
    <w:rsid w:val="2A44045E"/>
    <w:rsid w:val="2A500BB0"/>
    <w:rsid w:val="2A570191"/>
    <w:rsid w:val="2A5D507B"/>
    <w:rsid w:val="2A6401B8"/>
    <w:rsid w:val="2A64465C"/>
    <w:rsid w:val="2A6B59EA"/>
    <w:rsid w:val="2A830F86"/>
    <w:rsid w:val="2A84085A"/>
    <w:rsid w:val="2A8B3997"/>
    <w:rsid w:val="2A8E16D9"/>
    <w:rsid w:val="2A9C2048"/>
    <w:rsid w:val="2A9C3DF6"/>
    <w:rsid w:val="2A9C5BA4"/>
    <w:rsid w:val="2AA43BA9"/>
    <w:rsid w:val="2AA65703"/>
    <w:rsid w:val="2AAE58D7"/>
    <w:rsid w:val="2AB23619"/>
    <w:rsid w:val="2AB81075"/>
    <w:rsid w:val="2ABC4498"/>
    <w:rsid w:val="2AC037CE"/>
    <w:rsid w:val="2AC11AAE"/>
    <w:rsid w:val="2AC31382"/>
    <w:rsid w:val="2ACB46DB"/>
    <w:rsid w:val="2ACD0453"/>
    <w:rsid w:val="2ACF7D27"/>
    <w:rsid w:val="2AD01CF1"/>
    <w:rsid w:val="2AD104E2"/>
    <w:rsid w:val="2AD2286E"/>
    <w:rsid w:val="2AD417E1"/>
    <w:rsid w:val="2AD4533E"/>
    <w:rsid w:val="2AD90BA6"/>
    <w:rsid w:val="2ADC2444"/>
    <w:rsid w:val="2AE337D3"/>
    <w:rsid w:val="2AE8528D"/>
    <w:rsid w:val="2AEE0FCE"/>
    <w:rsid w:val="2AFB4FC0"/>
    <w:rsid w:val="2B110340"/>
    <w:rsid w:val="2B116592"/>
    <w:rsid w:val="2B22254D"/>
    <w:rsid w:val="2B261911"/>
    <w:rsid w:val="2B275DB5"/>
    <w:rsid w:val="2B2838DB"/>
    <w:rsid w:val="2B2A7653"/>
    <w:rsid w:val="2B3053D4"/>
    <w:rsid w:val="2B33475A"/>
    <w:rsid w:val="2B381D70"/>
    <w:rsid w:val="2B40163B"/>
    <w:rsid w:val="2B4508D7"/>
    <w:rsid w:val="2B495C29"/>
    <w:rsid w:val="2B620B9B"/>
    <w:rsid w:val="2B69017C"/>
    <w:rsid w:val="2B6D3F62"/>
    <w:rsid w:val="2B6F5066"/>
    <w:rsid w:val="2B74267D"/>
    <w:rsid w:val="2B75580D"/>
    <w:rsid w:val="2B761F52"/>
    <w:rsid w:val="2B786611"/>
    <w:rsid w:val="2B7C0995"/>
    <w:rsid w:val="2B807273"/>
    <w:rsid w:val="2B88437A"/>
    <w:rsid w:val="2B8A00F2"/>
    <w:rsid w:val="2B8C3E6A"/>
    <w:rsid w:val="2B8E7BE2"/>
    <w:rsid w:val="2B9556D8"/>
    <w:rsid w:val="2B966A97"/>
    <w:rsid w:val="2B9B5E5B"/>
    <w:rsid w:val="2BA016C4"/>
    <w:rsid w:val="2BA2543C"/>
    <w:rsid w:val="2BAA609E"/>
    <w:rsid w:val="2BAC735E"/>
    <w:rsid w:val="2BAE2033"/>
    <w:rsid w:val="2BB5365F"/>
    <w:rsid w:val="2BBB02AC"/>
    <w:rsid w:val="2BC2163A"/>
    <w:rsid w:val="2BC25ADE"/>
    <w:rsid w:val="2BC52ED8"/>
    <w:rsid w:val="2BC5737C"/>
    <w:rsid w:val="2BCA6741"/>
    <w:rsid w:val="2BCB4F1C"/>
    <w:rsid w:val="2BCD40A5"/>
    <w:rsid w:val="2BCF3D57"/>
    <w:rsid w:val="2BD032E2"/>
    <w:rsid w:val="2BDF21EC"/>
    <w:rsid w:val="2BE315B0"/>
    <w:rsid w:val="2BE710A1"/>
    <w:rsid w:val="2BE75544"/>
    <w:rsid w:val="2BF51A0F"/>
    <w:rsid w:val="2C0130CB"/>
    <w:rsid w:val="2C0C6D59"/>
    <w:rsid w:val="2C1D0F66"/>
    <w:rsid w:val="2C2220D9"/>
    <w:rsid w:val="2C2916B9"/>
    <w:rsid w:val="2C29790B"/>
    <w:rsid w:val="2C300C99"/>
    <w:rsid w:val="2C363DD6"/>
    <w:rsid w:val="2C3A5674"/>
    <w:rsid w:val="2C3B443D"/>
    <w:rsid w:val="2C4007C5"/>
    <w:rsid w:val="2C412EA7"/>
    <w:rsid w:val="2C484235"/>
    <w:rsid w:val="2C491D5B"/>
    <w:rsid w:val="2C4939BC"/>
    <w:rsid w:val="2C4B7881"/>
    <w:rsid w:val="2C5002C9"/>
    <w:rsid w:val="2C574478"/>
    <w:rsid w:val="2C576226"/>
    <w:rsid w:val="2C576B80"/>
    <w:rsid w:val="2C5F157F"/>
    <w:rsid w:val="2C5F50DB"/>
    <w:rsid w:val="2C6170A5"/>
    <w:rsid w:val="2C651953"/>
    <w:rsid w:val="2C662F32"/>
    <w:rsid w:val="2C6C0156"/>
    <w:rsid w:val="2C6E531E"/>
    <w:rsid w:val="2C762092"/>
    <w:rsid w:val="2C825740"/>
    <w:rsid w:val="2C840FE5"/>
    <w:rsid w:val="2C875605"/>
    <w:rsid w:val="2C8E59C0"/>
    <w:rsid w:val="2C8E776E"/>
    <w:rsid w:val="2C9034E6"/>
    <w:rsid w:val="2C9A6113"/>
    <w:rsid w:val="2C9F5E1F"/>
    <w:rsid w:val="2CA47692"/>
    <w:rsid w:val="2CAB47C4"/>
    <w:rsid w:val="2CAF55FF"/>
    <w:rsid w:val="2CB371D5"/>
    <w:rsid w:val="2CBC252D"/>
    <w:rsid w:val="2CBF201D"/>
    <w:rsid w:val="2CC47634"/>
    <w:rsid w:val="2CD422AD"/>
    <w:rsid w:val="2CD45AC9"/>
    <w:rsid w:val="2CDA29B3"/>
    <w:rsid w:val="2CDA6E57"/>
    <w:rsid w:val="2CDF621C"/>
    <w:rsid w:val="2CE455E0"/>
    <w:rsid w:val="2CE61358"/>
    <w:rsid w:val="2CED5CC1"/>
    <w:rsid w:val="2CF41CC7"/>
    <w:rsid w:val="2CFF2844"/>
    <w:rsid w:val="2D067C4C"/>
    <w:rsid w:val="2D087520"/>
    <w:rsid w:val="2D0D4B37"/>
    <w:rsid w:val="2D0F4D53"/>
    <w:rsid w:val="2D17796B"/>
    <w:rsid w:val="2D1934DC"/>
    <w:rsid w:val="2D1E4F96"/>
    <w:rsid w:val="2D265BF9"/>
    <w:rsid w:val="2D2D54E8"/>
    <w:rsid w:val="2D2D6F87"/>
    <w:rsid w:val="2D39592C"/>
    <w:rsid w:val="2D4367AA"/>
    <w:rsid w:val="2D4744ED"/>
    <w:rsid w:val="2D480265"/>
    <w:rsid w:val="2D4D67EE"/>
    <w:rsid w:val="2D546C0A"/>
    <w:rsid w:val="2D5704A8"/>
    <w:rsid w:val="2D684463"/>
    <w:rsid w:val="2D6A3D37"/>
    <w:rsid w:val="2D6C5D01"/>
    <w:rsid w:val="2D6D3827"/>
    <w:rsid w:val="2D727090"/>
    <w:rsid w:val="2D766B80"/>
    <w:rsid w:val="2D776454"/>
    <w:rsid w:val="2D7F76E7"/>
    <w:rsid w:val="2D811081"/>
    <w:rsid w:val="2D81735C"/>
    <w:rsid w:val="2D83304B"/>
    <w:rsid w:val="2D847999"/>
    <w:rsid w:val="2D8A4B44"/>
    <w:rsid w:val="2D8D5C78"/>
    <w:rsid w:val="2D9E01EE"/>
    <w:rsid w:val="2D9E0A23"/>
    <w:rsid w:val="2DA03BFD"/>
    <w:rsid w:val="2DA5484D"/>
    <w:rsid w:val="2DA82AB1"/>
    <w:rsid w:val="2DA846A6"/>
    <w:rsid w:val="2DB63420"/>
    <w:rsid w:val="2DBD030B"/>
    <w:rsid w:val="2DC07DFB"/>
    <w:rsid w:val="2DC7118A"/>
    <w:rsid w:val="2DC84F02"/>
    <w:rsid w:val="2DC86E40"/>
    <w:rsid w:val="2DC93154"/>
    <w:rsid w:val="2DCD42C6"/>
    <w:rsid w:val="2DCE47A5"/>
    <w:rsid w:val="2DD6761F"/>
    <w:rsid w:val="2DDD3AA0"/>
    <w:rsid w:val="2DE0224B"/>
    <w:rsid w:val="2DE2142E"/>
    <w:rsid w:val="2DE55AB4"/>
    <w:rsid w:val="2DE57862"/>
    <w:rsid w:val="2DE933DE"/>
    <w:rsid w:val="2DE954EC"/>
    <w:rsid w:val="2DED6716"/>
    <w:rsid w:val="2DF81343"/>
    <w:rsid w:val="2DFB3102"/>
    <w:rsid w:val="2E04418C"/>
    <w:rsid w:val="2E0917A2"/>
    <w:rsid w:val="2E1A39AF"/>
    <w:rsid w:val="2E1F2D74"/>
    <w:rsid w:val="2E206AEC"/>
    <w:rsid w:val="2E293BF2"/>
    <w:rsid w:val="2E2B44BD"/>
    <w:rsid w:val="2E2C5491"/>
    <w:rsid w:val="2E304F81"/>
    <w:rsid w:val="2E374561"/>
    <w:rsid w:val="2E3D144C"/>
    <w:rsid w:val="2E3E3B45"/>
    <w:rsid w:val="2E432436"/>
    <w:rsid w:val="2E452C55"/>
    <w:rsid w:val="2E4C78E1"/>
    <w:rsid w:val="2E5E6788"/>
    <w:rsid w:val="2E5F6D7F"/>
    <w:rsid w:val="2E67296D"/>
    <w:rsid w:val="2E67471B"/>
    <w:rsid w:val="2E6B020F"/>
    <w:rsid w:val="2E6B5FB9"/>
    <w:rsid w:val="2E757D46"/>
    <w:rsid w:val="2E76495E"/>
    <w:rsid w:val="2E7C01C6"/>
    <w:rsid w:val="2E821554"/>
    <w:rsid w:val="2E823302"/>
    <w:rsid w:val="2E84707B"/>
    <w:rsid w:val="2E8B25EF"/>
    <w:rsid w:val="2E8B665B"/>
    <w:rsid w:val="2E8D23D3"/>
    <w:rsid w:val="2E933762"/>
    <w:rsid w:val="2E953036"/>
    <w:rsid w:val="2E9C2616"/>
    <w:rsid w:val="2E9D1EEA"/>
    <w:rsid w:val="2EA72D69"/>
    <w:rsid w:val="2EAE79A3"/>
    <w:rsid w:val="2EBD258D"/>
    <w:rsid w:val="2EBF00B3"/>
    <w:rsid w:val="2ED43748"/>
    <w:rsid w:val="2ED51684"/>
    <w:rsid w:val="2EDA0639"/>
    <w:rsid w:val="2EDD678B"/>
    <w:rsid w:val="2EDD67D0"/>
    <w:rsid w:val="2EE87609"/>
    <w:rsid w:val="2EF97A69"/>
    <w:rsid w:val="2EFC30B5"/>
    <w:rsid w:val="2EFC65AB"/>
    <w:rsid w:val="2EFD4F49"/>
    <w:rsid w:val="2EFF6701"/>
    <w:rsid w:val="2F0174B1"/>
    <w:rsid w:val="2F05640D"/>
    <w:rsid w:val="2F0818EE"/>
    <w:rsid w:val="2F0B779C"/>
    <w:rsid w:val="2F1E302B"/>
    <w:rsid w:val="2F1E74CF"/>
    <w:rsid w:val="2F2223E6"/>
    <w:rsid w:val="2F236894"/>
    <w:rsid w:val="2F283EAA"/>
    <w:rsid w:val="2F324D29"/>
    <w:rsid w:val="2F3C1703"/>
    <w:rsid w:val="2F3E547B"/>
    <w:rsid w:val="2F3E7229"/>
    <w:rsid w:val="2F45680A"/>
    <w:rsid w:val="2F471C46"/>
    <w:rsid w:val="2F48454C"/>
    <w:rsid w:val="2F4862FA"/>
    <w:rsid w:val="2F4B3881"/>
    <w:rsid w:val="2F4D1B62"/>
    <w:rsid w:val="2F52280A"/>
    <w:rsid w:val="2F542EF1"/>
    <w:rsid w:val="2F544C9F"/>
    <w:rsid w:val="2F560A17"/>
    <w:rsid w:val="2F5A7DDB"/>
    <w:rsid w:val="2F5E167A"/>
    <w:rsid w:val="2F5E5B1E"/>
    <w:rsid w:val="2F603644"/>
    <w:rsid w:val="2F642A08"/>
    <w:rsid w:val="2F67197A"/>
    <w:rsid w:val="2F6B65A1"/>
    <w:rsid w:val="2F6F69AC"/>
    <w:rsid w:val="2F7075FF"/>
    <w:rsid w:val="2F735CB0"/>
    <w:rsid w:val="2F754C15"/>
    <w:rsid w:val="2F7822F9"/>
    <w:rsid w:val="2F805A94"/>
    <w:rsid w:val="2F81180C"/>
    <w:rsid w:val="2F837332"/>
    <w:rsid w:val="2F8A6913"/>
    <w:rsid w:val="2F914D88"/>
    <w:rsid w:val="2F916923"/>
    <w:rsid w:val="2F9E23BE"/>
    <w:rsid w:val="2FA23C5C"/>
    <w:rsid w:val="2FA572A9"/>
    <w:rsid w:val="2FAB0637"/>
    <w:rsid w:val="2FAC4ADB"/>
    <w:rsid w:val="2FB35E69"/>
    <w:rsid w:val="2FB729D9"/>
    <w:rsid w:val="2FBC2844"/>
    <w:rsid w:val="2FBE036A"/>
    <w:rsid w:val="2FC17E5A"/>
    <w:rsid w:val="2FCA3686"/>
    <w:rsid w:val="2FCC0CD9"/>
    <w:rsid w:val="2FCF7117"/>
    <w:rsid w:val="2FD656B4"/>
    <w:rsid w:val="2FD858D0"/>
    <w:rsid w:val="2FD8767E"/>
    <w:rsid w:val="2FE06533"/>
    <w:rsid w:val="2FE70FA2"/>
    <w:rsid w:val="2FEF49C8"/>
    <w:rsid w:val="2FF40876"/>
    <w:rsid w:val="2FFB336C"/>
    <w:rsid w:val="300541EB"/>
    <w:rsid w:val="300E30A0"/>
    <w:rsid w:val="300F0BC6"/>
    <w:rsid w:val="300F6E18"/>
    <w:rsid w:val="301203B6"/>
    <w:rsid w:val="301663F8"/>
    <w:rsid w:val="30185CCC"/>
    <w:rsid w:val="301A5EE8"/>
    <w:rsid w:val="301D4901"/>
    <w:rsid w:val="30201025"/>
    <w:rsid w:val="3025488D"/>
    <w:rsid w:val="30285DC6"/>
    <w:rsid w:val="30330D58"/>
    <w:rsid w:val="303643A5"/>
    <w:rsid w:val="303845C1"/>
    <w:rsid w:val="303A20E7"/>
    <w:rsid w:val="303D3985"/>
    <w:rsid w:val="303E14AB"/>
    <w:rsid w:val="30406FD1"/>
    <w:rsid w:val="30415BA4"/>
    <w:rsid w:val="304E7940"/>
    <w:rsid w:val="304F5AA8"/>
    <w:rsid w:val="305533C7"/>
    <w:rsid w:val="30594852"/>
    <w:rsid w:val="305C3331"/>
    <w:rsid w:val="305D2767"/>
    <w:rsid w:val="3062519A"/>
    <w:rsid w:val="30676C54"/>
    <w:rsid w:val="306A22A0"/>
    <w:rsid w:val="306D2A48"/>
    <w:rsid w:val="30703D5A"/>
    <w:rsid w:val="30745830"/>
    <w:rsid w:val="3078676B"/>
    <w:rsid w:val="307A24E3"/>
    <w:rsid w:val="307C0A59"/>
    <w:rsid w:val="307C219A"/>
    <w:rsid w:val="30803872"/>
    <w:rsid w:val="30823A8E"/>
    <w:rsid w:val="308570DA"/>
    <w:rsid w:val="30872E52"/>
    <w:rsid w:val="30894E1C"/>
    <w:rsid w:val="308A649E"/>
    <w:rsid w:val="308C0468"/>
    <w:rsid w:val="30915A7F"/>
    <w:rsid w:val="309A0DD7"/>
    <w:rsid w:val="309C4B4F"/>
    <w:rsid w:val="309D4424"/>
    <w:rsid w:val="309F63EE"/>
    <w:rsid w:val="30A457B2"/>
    <w:rsid w:val="30A77D27"/>
    <w:rsid w:val="30AA0CC8"/>
    <w:rsid w:val="30AB4D93"/>
    <w:rsid w:val="30AC28B9"/>
    <w:rsid w:val="30AE0CCE"/>
    <w:rsid w:val="30B33C47"/>
    <w:rsid w:val="30BF083E"/>
    <w:rsid w:val="30C47C02"/>
    <w:rsid w:val="30D53BBD"/>
    <w:rsid w:val="30E67B79"/>
    <w:rsid w:val="30E74D6D"/>
    <w:rsid w:val="30ED53AB"/>
    <w:rsid w:val="30EE0235"/>
    <w:rsid w:val="30F304E8"/>
    <w:rsid w:val="30F3371F"/>
    <w:rsid w:val="30F56B9C"/>
    <w:rsid w:val="30F6750D"/>
    <w:rsid w:val="30F8655D"/>
    <w:rsid w:val="30FE1366"/>
    <w:rsid w:val="30FF50DE"/>
    <w:rsid w:val="30FF6E8C"/>
    <w:rsid w:val="310B3A83"/>
    <w:rsid w:val="310D3357"/>
    <w:rsid w:val="311255A5"/>
    <w:rsid w:val="31172428"/>
    <w:rsid w:val="31186EFD"/>
    <w:rsid w:val="31197419"/>
    <w:rsid w:val="311E5564"/>
    <w:rsid w:val="311F752F"/>
    <w:rsid w:val="312608BD"/>
    <w:rsid w:val="312830A2"/>
    <w:rsid w:val="313C1E8F"/>
    <w:rsid w:val="313D446C"/>
    <w:rsid w:val="313E1763"/>
    <w:rsid w:val="313E5D03"/>
    <w:rsid w:val="31486DB5"/>
    <w:rsid w:val="31490108"/>
    <w:rsid w:val="314B20D2"/>
    <w:rsid w:val="315076E8"/>
    <w:rsid w:val="31592A40"/>
    <w:rsid w:val="316118F5"/>
    <w:rsid w:val="31666F0B"/>
    <w:rsid w:val="31692558"/>
    <w:rsid w:val="317433D6"/>
    <w:rsid w:val="31774C75"/>
    <w:rsid w:val="317E24A7"/>
    <w:rsid w:val="31857392"/>
    <w:rsid w:val="31880C30"/>
    <w:rsid w:val="31941D40"/>
    <w:rsid w:val="31A31F0E"/>
    <w:rsid w:val="31A60418"/>
    <w:rsid w:val="31A6555A"/>
    <w:rsid w:val="31A67308"/>
    <w:rsid w:val="31AF440F"/>
    <w:rsid w:val="31B61C41"/>
    <w:rsid w:val="31B732C3"/>
    <w:rsid w:val="31C23D72"/>
    <w:rsid w:val="31C3610C"/>
    <w:rsid w:val="31C51E84"/>
    <w:rsid w:val="31C61758"/>
    <w:rsid w:val="31CA1248"/>
    <w:rsid w:val="31D40319"/>
    <w:rsid w:val="31D9148B"/>
    <w:rsid w:val="31DB4F7F"/>
    <w:rsid w:val="31DC0F7C"/>
    <w:rsid w:val="31DD6119"/>
    <w:rsid w:val="31E16592"/>
    <w:rsid w:val="31E83DC4"/>
    <w:rsid w:val="31E87920"/>
    <w:rsid w:val="31ED3189"/>
    <w:rsid w:val="31EF6F01"/>
    <w:rsid w:val="31F42C78"/>
    <w:rsid w:val="31F44517"/>
    <w:rsid w:val="31F845BE"/>
    <w:rsid w:val="31F9354C"/>
    <w:rsid w:val="320D55D9"/>
    <w:rsid w:val="320E0A53"/>
    <w:rsid w:val="320F4EAD"/>
    <w:rsid w:val="321150C9"/>
    <w:rsid w:val="32130E41"/>
    <w:rsid w:val="32180206"/>
    <w:rsid w:val="321B7CF6"/>
    <w:rsid w:val="321D3A6E"/>
    <w:rsid w:val="322E5C7B"/>
    <w:rsid w:val="322F37A1"/>
    <w:rsid w:val="322F554F"/>
    <w:rsid w:val="32313DE1"/>
    <w:rsid w:val="3236068C"/>
    <w:rsid w:val="323A545F"/>
    <w:rsid w:val="323B3EF4"/>
    <w:rsid w:val="32432DA9"/>
    <w:rsid w:val="32466B0F"/>
    <w:rsid w:val="324A05E5"/>
    <w:rsid w:val="324A4137"/>
    <w:rsid w:val="324D30CF"/>
    <w:rsid w:val="324E1E79"/>
    <w:rsid w:val="32543208"/>
    <w:rsid w:val="32560D2E"/>
    <w:rsid w:val="325C0D35"/>
    <w:rsid w:val="325E6374"/>
    <w:rsid w:val="32621481"/>
    <w:rsid w:val="326C2300"/>
    <w:rsid w:val="326C67A3"/>
    <w:rsid w:val="326D488B"/>
    <w:rsid w:val="32867865"/>
    <w:rsid w:val="328B1A36"/>
    <w:rsid w:val="328D2054"/>
    <w:rsid w:val="32925116"/>
    <w:rsid w:val="32935F59"/>
    <w:rsid w:val="329365A6"/>
    <w:rsid w:val="3293788C"/>
    <w:rsid w:val="32963820"/>
    <w:rsid w:val="32981347"/>
    <w:rsid w:val="329D070B"/>
    <w:rsid w:val="329F0927"/>
    <w:rsid w:val="32A001FB"/>
    <w:rsid w:val="32A505B9"/>
    <w:rsid w:val="32A76FBF"/>
    <w:rsid w:val="32A93554"/>
    <w:rsid w:val="32AB107A"/>
    <w:rsid w:val="32AC094E"/>
    <w:rsid w:val="32B617CD"/>
    <w:rsid w:val="32B75C71"/>
    <w:rsid w:val="32B83797"/>
    <w:rsid w:val="32BA12BD"/>
    <w:rsid w:val="32C40306"/>
    <w:rsid w:val="32C72463"/>
    <w:rsid w:val="32C959A4"/>
    <w:rsid w:val="32D00AE0"/>
    <w:rsid w:val="32D3237F"/>
    <w:rsid w:val="32D46E32"/>
    <w:rsid w:val="32D83E39"/>
    <w:rsid w:val="32DF2AD1"/>
    <w:rsid w:val="32E91BA2"/>
    <w:rsid w:val="32F04CDF"/>
    <w:rsid w:val="32F10A57"/>
    <w:rsid w:val="32F95E6C"/>
    <w:rsid w:val="32FD40D4"/>
    <w:rsid w:val="32FD564D"/>
    <w:rsid w:val="32FF4F22"/>
    <w:rsid w:val="33016EEC"/>
    <w:rsid w:val="33093FF2"/>
    <w:rsid w:val="331035D3"/>
    <w:rsid w:val="331C1F78"/>
    <w:rsid w:val="331F7372"/>
    <w:rsid w:val="33264BA4"/>
    <w:rsid w:val="332E1CAB"/>
    <w:rsid w:val="332E5807"/>
    <w:rsid w:val="33354DE7"/>
    <w:rsid w:val="333938E3"/>
    <w:rsid w:val="33437504"/>
    <w:rsid w:val="33446DD8"/>
    <w:rsid w:val="334D26EE"/>
    <w:rsid w:val="33525999"/>
    <w:rsid w:val="33557238"/>
    <w:rsid w:val="335A484E"/>
    <w:rsid w:val="335C2374"/>
    <w:rsid w:val="335E433E"/>
    <w:rsid w:val="33615BDC"/>
    <w:rsid w:val="33633703"/>
    <w:rsid w:val="33686F6B"/>
    <w:rsid w:val="336E3E55"/>
    <w:rsid w:val="33723946"/>
    <w:rsid w:val="337337C7"/>
    <w:rsid w:val="33745910"/>
    <w:rsid w:val="33753436"/>
    <w:rsid w:val="33784BF7"/>
    <w:rsid w:val="337C6C1B"/>
    <w:rsid w:val="3381002D"/>
    <w:rsid w:val="33857B1D"/>
    <w:rsid w:val="338673F1"/>
    <w:rsid w:val="338B0EAB"/>
    <w:rsid w:val="339064C2"/>
    <w:rsid w:val="33A37FA3"/>
    <w:rsid w:val="33A51F6D"/>
    <w:rsid w:val="33B201E6"/>
    <w:rsid w:val="33B2468A"/>
    <w:rsid w:val="33B757FC"/>
    <w:rsid w:val="33BE6B8B"/>
    <w:rsid w:val="33BF137E"/>
    <w:rsid w:val="33C37CFF"/>
    <w:rsid w:val="33C65A3F"/>
    <w:rsid w:val="33CB12A8"/>
    <w:rsid w:val="33D068BE"/>
    <w:rsid w:val="33ED121E"/>
    <w:rsid w:val="33ED182B"/>
    <w:rsid w:val="33EF4F96"/>
    <w:rsid w:val="34034EE6"/>
    <w:rsid w:val="34060532"/>
    <w:rsid w:val="340D18C0"/>
    <w:rsid w:val="34164C19"/>
    <w:rsid w:val="341732D0"/>
    <w:rsid w:val="341B5D8B"/>
    <w:rsid w:val="341E1D1F"/>
    <w:rsid w:val="3421711A"/>
    <w:rsid w:val="34232E92"/>
    <w:rsid w:val="342D3860"/>
    <w:rsid w:val="34337579"/>
    <w:rsid w:val="34367069"/>
    <w:rsid w:val="343E2363"/>
    <w:rsid w:val="344572AC"/>
    <w:rsid w:val="34496D9C"/>
    <w:rsid w:val="344D30B7"/>
    <w:rsid w:val="345E211C"/>
    <w:rsid w:val="34607C42"/>
    <w:rsid w:val="34666B32"/>
    <w:rsid w:val="34675474"/>
    <w:rsid w:val="347070B0"/>
    <w:rsid w:val="347656B7"/>
    <w:rsid w:val="347B0F20"/>
    <w:rsid w:val="348117CF"/>
    <w:rsid w:val="34847DD4"/>
    <w:rsid w:val="34853B4C"/>
    <w:rsid w:val="348778C5"/>
    <w:rsid w:val="348953EB"/>
    <w:rsid w:val="348E47AF"/>
    <w:rsid w:val="348F22D5"/>
    <w:rsid w:val="34914B4B"/>
    <w:rsid w:val="34927CC6"/>
    <w:rsid w:val="34951183"/>
    <w:rsid w:val="34983880"/>
    <w:rsid w:val="349B511E"/>
    <w:rsid w:val="34A246FE"/>
    <w:rsid w:val="34AB35B3"/>
    <w:rsid w:val="34AE60E7"/>
    <w:rsid w:val="34C12DD7"/>
    <w:rsid w:val="34CA77B1"/>
    <w:rsid w:val="34CE72A2"/>
    <w:rsid w:val="34CF56CA"/>
    <w:rsid w:val="34D0301A"/>
    <w:rsid w:val="34D67F04"/>
    <w:rsid w:val="34DF500B"/>
    <w:rsid w:val="34DF6659"/>
    <w:rsid w:val="34EA39B0"/>
    <w:rsid w:val="34EE16F2"/>
    <w:rsid w:val="34EE4FB1"/>
    <w:rsid w:val="34F03F67"/>
    <w:rsid w:val="34F50F92"/>
    <w:rsid w:val="34FB5BBD"/>
    <w:rsid w:val="34FB796B"/>
    <w:rsid w:val="34FF745B"/>
    <w:rsid w:val="35064C8D"/>
    <w:rsid w:val="3509652C"/>
    <w:rsid w:val="350D601C"/>
    <w:rsid w:val="35124730"/>
    <w:rsid w:val="351E45D8"/>
    <w:rsid w:val="35215623"/>
    <w:rsid w:val="352A3E47"/>
    <w:rsid w:val="352E7D40"/>
    <w:rsid w:val="35305866"/>
    <w:rsid w:val="35305E12"/>
    <w:rsid w:val="353115DE"/>
    <w:rsid w:val="35335357"/>
    <w:rsid w:val="35373099"/>
    <w:rsid w:val="35374E47"/>
    <w:rsid w:val="35380BBF"/>
    <w:rsid w:val="35492DCC"/>
    <w:rsid w:val="35521C81"/>
    <w:rsid w:val="35527ED3"/>
    <w:rsid w:val="35551771"/>
    <w:rsid w:val="355C2AFF"/>
    <w:rsid w:val="355F614C"/>
    <w:rsid w:val="35647C06"/>
    <w:rsid w:val="356D78C0"/>
    <w:rsid w:val="35741702"/>
    <w:rsid w:val="3575596F"/>
    <w:rsid w:val="35777939"/>
    <w:rsid w:val="357A2F85"/>
    <w:rsid w:val="357F059C"/>
    <w:rsid w:val="358211ED"/>
    <w:rsid w:val="358E6A31"/>
    <w:rsid w:val="35906305"/>
    <w:rsid w:val="35912AD9"/>
    <w:rsid w:val="3592207D"/>
    <w:rsid w:val="35977693"/>
    <w:rsid w:val="359B5BA8"/>
    <w:rsid w:val="359C5862"/>
    <w:rsid w:val="359F0C3E"/>
    <w:rsid w:val="35A729BD"/>
    <w:rsid w:val="35AD3C5E"/>
    <w:rsid w:val="35B20971"/>
    <w:rsid w:val="35C16C5C"/>
    <w:rsid w:val="35C16E06"/>
    <w:rsid w:val="35C278B3"/>
    <w:rsid w:val="35C70B8D"/>
    <w:rsid w:val="35CB1A33"/>
    <w:rsid w:val="35CB37E1"/>
    <w:rsid w:val="35D501BC"/>
    <w:rsid w:val="35D94150"/>
    <w:rsid w:val="35E1140C"/>
    <w:rsid w:val="35E13004"/>
    <w:rsid w:val="35EF5721"/>
    <w:rsid w:val="35F01CD2"/>
    <w:rsid w:val="35F20D6E"/>
    <w:rsid w:val="35F76384"/>
    <w:rsid w:val="35F920FC"/>
    <w:rsid w:val="35FB33AA"/>
    <w:rsid w:val="360016DD"/>
    <w:rsid w:val="36024564"/>
    <w:rsid w:val="360311CD"/>
    <w:rsid w:val="360570F1"/>
    <w:rsid w:val="360D204B"/>
    <w:rsid w:val="361138EA"/>
    <w:rsid w:val="36174C78"/>
    <w:rsid w:val="3619279E"/>
    <w:rsid w:val="361956C9"/>
    <w:rsid w:val="3627310D"/>
    <w:rsid w:val="362829E1"/>
    <w:rsid w:val="3632560E"/>
    <w:rsid w:val="36352F10"/>
    <w:rsid w:val="3639699D"/>
    <w:rsid w:val="363C648D"/>
    <w:rsid w:val="363D4742"/>
    <w:rsid w:val="363E2205"/>
    <w:rsid w:val="36483612"/>
    <w:rsid w:val="36581519"/>
    <w:rsid w:val="365C268B"/>
    <w:rsid w:val="366E2AEA"/>
    <w:rsid w:val="36743E79"/>
    <w:rsid w:val="36745C27"/>
    <w:rsid w:val="36750A49"/>
    <w:rsid w:val="3678182A"/>
    <w:rsid w:val="367C7C2A"/>
    <w:rsid w:val="36815CDF"/>
    <w:rsid w:val="36820344"/>
    <w:rsid w:val="36877350"/>
    <w:rsid w:val="368A2F3E"/>
    <w:rsid w:val="368D265D"/>
    <w:rsid w:val="369167D9"/>
    <w:rsid w:val="36941E25"/>
    <w:rsid w:val="369776A2"/>
    <w:rsid w:val="36981915"/>
    <w:rsid w:val="369D6F2B"/>
    <w:rsid w:val="36A54032"/>
    <w:rsid w:val="36A75FFC"/>
    <w:rsid w:val="36AE0BF8"/>
    <w:rsid w:val="36B81FB7"/>
    <w:rsid w:val="36B9188B"/>
    <w:rsid w:val="36BE078F"/>
    <w:rsid w:val="36BE6EA2"/>
    <w:rsid w:val="36C025DF"/>
    <w:rsid w:val="36C070BE"/>
    <w:rsid w:val="36C50230"/>
    <w:rsid w:val="36D178AC"/>
    <w:rsid w:val="36D93CDC"/>
    <w:rsid w:val="36DD1A1E"/>
    <w:rsid w:val="36DD37CC"/>
    <w:rsid w:val="36DD5057"/>
    <w:rsid w:val="36E15ED5"/>
    <w:rsid w:val="36EF34FF"/>
    <w:rsid w:val="36F0597B"/>
    <w:rsid w:val="36F62AE0"/>
    <w:rsid w:val="36F6663C"/>
    <w:rsid w:val="36FC2353"/>
    <w:rsid w:val="3701395E"/>
    <w:rsid w:val="370276D6"/>
    <w:rsid w:val="370377F4"/>
    <w:rsid w:val="37060F75"/>
    <w:rsid w:val="37063F4E"/>
    <w:rsid w:val="37092813"/>
    <w:rsid w:val="370A20E7"/>
    <w:rsid w:val="37180CA8"/>
    <w:rsid w:val="371A5359"/>
    <w:rsid w:val="371F2036"/>
    <w:rsid w:val="371F5B92"/>
    <w:rsid w:val="3724764D"/>
    <w:rsid w:val="37296A11"/>
    <w:rsid w:val="372C602D"/>
    <w:rsid w:val="372C6501"/>
    <w:rsid w:val="37314BA0"/>
    <w:rsid w:val="3736112E"/>
    <w:rsid w:val="37377380"/>
    <w:rsid w:val="37386C54"/>
    <w:rsid w:val="373C4996"/>
    <w:rsid w:val="37461371"/>
    <w:rsid w:val="37490E61"/>
    <w:rsid w:val="375241BA"/>
    <w:rsid w:val="37533A8E"/>
    <w:rsid w:val="375A306E"/>
    <w:rsid w:val="375C63A0"/>
    <w:rsid w:val="375D490D"/>
    <w:rsid w:val="375D66BB"/>
    <w:rsid w:val="376637C1"/>
    <w:rsid w:val="376712E7"/>
    <w:rsid w:val="376D0FF4"/>
    <w:rsid w:val="37712166"/>
    <w:rsid w:val="37713AC9"/>
    <w:rsid w:val="3773031F"/>
    <w:rsid w:val="377C4D93"/>
    <w:rsid w:val="37884128"/>
    <w:rsid w:val="378C0D4E"/>
    <w:rsid w:val="37967D3D"/>
    <w:rsid w:val="37977E1F"/>
    <w:rsid w:val="379C5435"/>
    <w:rsid w:val="37A97B52"/>
    <w:rsid w:val="37AC1808"/>
    <w:rsid w:val="37AC319E"/>
    <w:rsid w:val="37B3277F"/>
    <w:rsid w:val="37B5047D"/>
    <w:rsid w:val="37B95FE7"/>
    <w:rsid w:val="37BC5AD7"/>
    <w:rsid w:val="37BE184F"/>
    <w:rsid w:val="37BF1123"/>
    <w:rsid w:val="37BF2ED1"/>
    <w:rsid w:val="37C329C2"/>
    <w:rsid w:val="37CF580A"/>
    <w:rsid w:val="37D01583"/>
    <w:rsid w:val="37D270A9"/>
    <w:rsid w:val="37DC7264"/>
    <w:rsid w:val="37DF17C6"/>
    <w:rsid w:val="37E40B8A"/>
    <w:rsid w:val="37FF7772"/>
    <w:rsid w:val="380354B4"/>
    <w:rsid w:val="38042FDA"/>
    <w:rsid w:val="38096119"/>
    <w:rsid w:val="38097EDE"/>
    <w:rsid w:val="38172D0E"/>
    <w:rsid w:val="381C47C8"/>
    <w:rsid w:val="381C6576"/>
    <w:rsid w:val="38206066"/>
    <w:rsid w:val="3830238B"/>
    <w:rsid w:val="38341A0A"/>
    <w:rsid w:val="38341B11"/>
    <w:rsid w:val="3834566E"/>
    <w:rsid w:val="383843EC"/>
    <w:rsid w:val="383B2EA0"/>
    <w:rsid w:val="383B65C3"/>
    <w:rsid w:val="383C4522"/>
    <w:rsid w:val="384C6E5B"/>
    <w:rsid w:val="38591578"/>
    <w:rsid w:val="385F2084"/>
    <w:rsid w:val="38646D17"/>
    <w:rsid w:val="38657F1D"/>
    <w:rsid w:val="386F48F8"/>
    <w:rsid w:val="386F708C"/>
    <w:rsid w:val="38762A40"/>
    <w:rsid w:val="387929C4"/>
    <w:rsid w:val="387B0EB7"/>
    <w:rsid w:val="388365F5"/>
    <w:rsid w:val="38883C0B"/>
    <w:rsid w:val="388D2FD0"/>
    <w:rsid w:val="389D76B7"/>
    <w:rsid w:val="389F6517"/>
    <w:rsid w:val="38A253C1"/>
    <w:rsid w:val="38B36EDA"/>
    <w:rsid w:val="38BA433B"/>
    <w:rsid w:val="38BF1443"/>
    <w:rsid w:val="38C20E8D"/>
    <w:rsid w:val="38C57A19"/>
    <w:rsid w:val="38CC3AF8"/>
    <w:rsid w:val="38CD161E"/>
    <w:rsid w:val="38CD7870"/>
    <w:rsid w:val="38D34920"/>
    <w:rsid w:val="38D62BC9"/>
    <w:rsid w:val="38D806EF"/>
    <w:rsid w:val="38DA1236"/>
    <w:rsid w:val="38E5105E"/>
    <w:rsid w:val="38E7064E"/>
    <w:rsid w:val="38EA21D0"/>
    <w:rsid w:val="38ED3A6E"/>
    <w:rsid w:val="38EE7F12"/>
    <w:rsid w:val="38F512A1"/>
    <w:rsid w:val="38F75907"/>
    <w:rsid w:val="38F848ED"/>
    <w:rsid w:val="38F90665"/>
    <w:rsid w:val="38FA68B7"/>
    <w:rsid w:val="38FC13E4"/>
    <w:rsid w:val="39000F7A"/>
    <w:rsid w:val="3902576C"/>
    <w:rsid w:val="390908A8"/>
    <w:rsid w:val="390A586B"/>
    <w:rsid w:val="390C0398"/>
    <w:rsid w:val="3914549F"/>
    <w:rsid w:val="3916629D"/>
    <w:rsid w:val="391A0D07"/>
    <w:rsid w:val="391D359F"/>
    <w:rsid w:val="39203E44"/>
    <w:rsid w:val="39225E0E"/>
    <w:rsid w:val="392E47B3"/>
    <w:rsid w:val="39317DFF"/>
    <w:rsid w:val="393578EF"/>
    <w:rsid w:val="39383050"/>
    <w:rsid w:val="393A57D9"/>
    <w:rsid w:val="395104A1"/>
    <w:rsid w:val="39534235"/>
    <w:rsid w:val="3954386D"/>
    <w:rsid w:val="395A1104"/>
    <w:rsid w:val="39616936"/>
    <w:rsid w:val="39663F4D"/>
    <w:rsid w:val="396B1563"/>
    <w:rsid w:val="396B3311"/>
    <w:rsid w:val="396E1053"/>
    <w:rsid w:val="397228F1"/>
    <w:rsid w:val="397523E2"/>
    <w:rsid w:val="39763A64"/>
    <w:rsid w:val="39785A2E"/>
    <w:rsid w:val="397A3554"/>
    <w:rsid w:val="397B107A"/>
    <w:rsid w:val="397C3770"/>
    <w:rsid w:val="397D577C"/>
    <w:rsid w:val="398268AC"/>
    <w:rsid w:val="39893797"/>
    <w:rsid w:val="39897A47"/>
    <w:rsid w:val="399A1E48"/>
    <w:rsid w:val="399C796E"/>
    <w:rsid w:val="399F120C"/>
    <w:rsid w:val="39AD01AB"/>
    <w:rsid w:val="39BA1BA2"/>
    <w:rsid w:val="39BA4298"/>
    <w:rsid w:val="39BC591B"/>
    <w:rsid w:val="39C26CA9"/>
    <w:rsid w:val="39C62C3D"/>
    <w:rsid w:val="39CD5D7A"/>
    <w:rsid w:val="39D233C3"/>
    <w:rsid w:val="39D32C64"/>
    <w:rsid w:val="39D4535A"/>
    <w:rsid w:val="39DA2245"/>
    <w:rsid w:val="39E210F9"/>
    <w:rsid w:val="39E3734B"/>
    <w:rsid w:val="39E906DA"/>
    <w:rsid w:val="39ED52AC"/>
    <w:rsid w:val="39F01A68"/>
    <w:rsid w:val="39F71049"/>
    <w:rsid w:val="39FE23D7"/>
    <w:rsid w:val="39FF1CAB"/>
    <w:rsid w:val="3A070042"/>
    <w:rsid w:val="3A0948D8"/>
    <w:rsid w:val="3A0E1EEE"/>
    <w:rsid w:val="3A1219DE"/>
    <w:rsid w:val="3A127C30"/>
    <w:rsid w:val="3A1C0AAF"/>
    <w:rsid w:val="3A1C460B"/>
    <w:rsid w:val="3A255BB6"/>
    <w:rsid w:val="3A267238"/>
    <w:rsid w:val="3A306308"/>
    <w:rsid w:val="3A347BA7"/>
    <w:rsid w:val="3A3758E9"/>
    <w:rsid w:val="3A3B11A3"/>
    <w:rsid w:val="3A3B7187"/>
    <w:rsid w:val="3A3C4CAD"/>
    <w:rsid w:val="3A3E27D3"/>
    <w:rsid w:val="3A3E4582"/>
    <w:rsid w:val="3A452524"/>
    <w:rsid w:val="3A454C6C"/>
    <w:rsid w:val="3A464B75"/>
    <w:rsid w:val="3A465B2C"/>
    <w:rsid w:val="3A472242"/>
    <w:rsid w:val="3A4A1178"/>
    <w:rsid w:val="3A4B6C9E"/>
    <w:rsid w:val="3A4D6EBA"/>
    <w:rsid w:val="3A4E43A5"/>
    <w:rsid w:val="3A4F2418"/>
    <w:rsid w:val="3A5E4C24"/>
    <w:rsid w:val="3A6164C2"/>
    <w:rsid w:val="3A6366DE"/>
    <w:rsid w:val="3A683CF4"/>
    <w:rsid w:val="3A7206CF"/>
    <w:rsid w:val="3A791A5E"/>
    <w:rsid w:val="3A797CAF"/>
    <w:rsid w:val="3A7B3A28"/>
    <w:rsid w:val="3A7D77A0"/>
    <w:rsid w:val="3A856654"/>
    <w:rsid w:val="3A8B353F"/>
    <w:rsid w:val="3A8D5509"/>
    <w:rsid w:val="3A8F3D56"/>
    <w:rsid w:val="3A8F3EBA"/>
    <w:rsid w:val="3A916DA7"/>
    <w:rsid w:val="3A995C5C"/>
    <w:rsid w:val="3A9C574C"/>
    <w:rsid w:val="3A9E14C4"/>
    <w:rsid w:val="3AA34D2C"/>
    <w:rsid w:val="3AA52853"/>
    <w:rsid w:val="3AA60379"/>
    <w:rsid w:val="3AAF1923"/>
    <w:rsid w:val="3AB0139B"/>
    <w:rsid w:val="3AB74334"/>
    <w:rsid w:val="3AB807D8"/>
    <w:rsid w:val="3AC30F2B"/>
    <w:rsid w:val="3AC56A51"/>
    <w:rsid w:val="3ACE7FFB"/>
    <w:rsid w:val="3AD273C0"/>
    <w:rsid w:val="3AD66EB0"/>
    <w:rsid w:val="3AD969A0"/>
    <w:rsid w:val="3AE01ADD"/>
    <w:rsid w:val="3AE4742D"/>
    <w:rsid w:val="3AE952A4"/>
    <w:rsid w:val="3AEF1D20"/>
    <w:rsid w:val="3AF47336"/>
    <w:rsid w:val="3AF60EC6"/>
    <w:rsid w:val="3AFD61EB"/>
    <w:rsid w:val="3B003F2D"/>
    <w:rsid w:val="3B135A0E"/>
    <w:rsid w:val="3B170C99"/>
    <w:rsid w:val="3B19290A"/>
    <w:rsid w:val="3B252B5B"/>
    <w:rsid w:val="3B2D0303"/>
    <w:rsid w:val="3B301F44"/>
    <w:rsid w:val="3B3360B0"/>
    <w:rsid w:val="3B365BA1"/>
    <w:rsid w:val="3B3B6D13"/>
    <w:rsid w:val="3B451940"/>
    <w:rsid w:val="3B470DE8"/>
    <w:rsid w:val="3B47390A"/>
    <w:rsid w:val="3B4A51A8"/>
    <w:rsid w:val="3B5D4EDB"/>
    <w:rsid w:val="3B691AD2"/>
    <w:rsid w:val="3B697D24"/>
    <w:rsid w:val="3B716BD9"/>
    <w:rsid w:val="3B7A3CDF"/>
    <w:rsid w:val="3B815EBA"/>
    <w:rsid w:val="3B893F22"/>
    <w:rsid w:val="3B8C57C0"/>
    <w:rsid w:val="3B8E1539"/>
    <w:rsid w:val="3B901B61"/>
    <w:rsid w:val="3B985F13"/>
    <w:rsid w:val="3B9A0687"/>
    <w:rsid w:val="3BA1126C"/>
    <w:rsid w:val="3BA214D3"/>
    <w:rsid w:val="3BA56155"/>
    <w:rsid w:val="3BA945C4"/>
    <w:rsid w:val="3BAC19BF"/>
    <w:rsid w:val="3BAF2D84"/>
    <w:rsid w:val="3BB01AAF"/>
    <w:rsid w:val="3BB32F2E"/>
    <w:rsid w:val="3BB52F69"/>
    <w:rsid w:val="3BB6283D"/>
    <w:rsid w:val="3BB70A8F"/>
    <w:rsid w:val="3BBF7944"/>
    <w:rsid w:val="3BC136BC"/>
    <w:rsid w:val="3BC74A4B"/>
    <w:rsid w:val="3BCA3E42"/>
    <w:rsid w:val="3BCB62E9"/>
    <w:rsid w:val="3BCD02B3"/>
    <w:rsid w:val="3BD61609"/>
    <w:rsid w:val="3BD641DA"/>
    <w:rsid w:val="3BD66A3C"/>
    <w:rsid w:val="3BDA652C"/>
    <w:rsid w:val="3BDD4151"/>
    <w:rsid w:val="3BE26A6D"/>
    <w:rsid w:val="3BE92C13"/>
    <w:rsid w:val="3BF21AC7"/>
    <w:rsid w:val="3C011D0B"/>
    <w:rsid w:val="3C0161AE"/>
    <w:rsid w:val="3C12216A"/>
    <w:rsid w:val="3C177780"/>
    <w:rsid w:val="3C18645E"/>
    <w:rsid w:val="3C1A2DCC"/>
    <w:rsid w:val="3C21415B"/>
    <w:rsid w:val="3C241E9D"/>
    <w:rsid w:val="3C243C4B"/>
    <w:rsid w:val="3C261771"/>
    <w:rsid w:val="3C2B4FD9"/>
    <w:rsid w:val="3C320116"/>
    <w:rsid w:val="3C355E58"/>
    <w:rsid w:val="3C371BD0"/>
    <w:rsid w:val="3C3A3F8C"/>
    <w:rsid w:val="3C3B1EF8"/>
    <w:rsid w:val="3C406C67"/>
    <w:rsid w:val="3C415D6A"/>
    <w:rsid w:val="3C43474B"/>
    <w:rsid w:val="3C485B8B"/>
    <w:rsid w:val="3C487939"/>
    <w:rsid w:val="3C4B11D8"/>
    <w:rsid w:val="3C504761"/>
    <w:rsid w:val="3C544530"/>
    <w:rsid w:val="3C553E04"/>
    <w:rsid w:val="3C574020"/>
    <w:rsid w:val="3C5938F5"/>
    <w:rsid w:val="3C5A766D"/>
    <w:rsid w:val="3C6978B0"/>
    <w:rsid w:val="3C7649A9"/>
    <w:rsid w:val="3C771FCD"/>
    <w:rsid w:val="3C776471"/>
    <w:rsid w:val="3C7B7D0F"/>
    <w:rsid w:val="3C7C5835"/>
    <w:rsid w:val="3C7E15AD"/>
    <w:rsid w:val="3C801C0A"/>
    <w:rsid w:val="3C8666B4"/>
    <w:rsid w:val="3C8A1D00"/>
    <w:rsid w:val="3C8E36AA"/>
    <w:rsid w:val="3C902797"/>
    <w:rsid w:val="3C9D7435"/>
    <w:rsid w:val="3CA57A27"/>
    <w:rsid w:val="3CA628B2"/>
    <w:rsid w:val="3CAA4150"/>
    <w:rsid w:val="3CAB0FD6"/>
    <w:rsid w:val="3CAF712F"/>
    <w:rsid w:val="3CB13731"/>
    <w:rsid w:val="3CB55802"/>
    <w:rsid w:val="3CB64F45"/>
    <w:rsid w:val="3CB661D7"/>
    <w:rsid w:val="3CB66F99"/>
    <w:rsid w:val="3CBE5E4E"/>
    <w:rsid w:val="3CC2593E"/>
    <w:rsid w:val="3CC50F8A"/>
    <w:rsid w:val="3CC52D38"/>
    <w:rsid w:val="3CCD6091"/>
    <w:rsid w:val="3CD63197"/>
    <w:rsid w:val="3CD92C87"/>
    <w:rsid w:val="3CDD2B17"/>
    <w:rsid w:val="3CDE204C"/>
    <w:rsid w:val="3CE015BB"/>
    <w:rsid w:val="3CE04016"/>
    <w:rsid w:val="3CE31410"/>
    <w:rsid w:val="3D05582A"/>
    <w:rsid w:val="3D0D2931"/>
    <w:rsid w:val="3D121CF5"/>
    <w:rsid w:val="3D136199"/>
    <w:rsid w:val="3D145A6E"/>
    <w:rsid w:val="3D1F499A"/>
    <w:rsid w:val="3D2551B7"/>
    <w:rsid w:val="3D271C45"/>
    <w:rsid w:val="3D2739F3"/>
    <w:rsid w:val="3D384699"/>
    <w:rsid w:val="3D393726"/>
    <w:rsid w:val="3D3A1978"/>
    <w:rsid w:val="3D42082D"/>
    <w:rsid w:val="3D483969"/>
    <w:rsid w:val="3D4C3459"/>
    <w:rsid w:val="3D4F4CF8"/>
    <w:rsid w:val="3D540560"/>
    <w:rsid w:val="3D5642D8"/>
    <w:rsid w:val="3D583BAC"/>
    <w:rsid w:val="3D5F318D"/>
    <w:rsid w:val="3D6159C1"/>
    <w:rsid w:val="3D61628D"/>
    <w:rsid w:val="3D6562C9"/>
    <w:rsid w:val="3D672041"/>
    <w:rsid w:val="3D711112"/>
    <w:rsid w:val="3D78424E"/>
    <w:rsid w:val="3D823138"/>
    <w:rsid w:val="3D835701"/>
    <w:rsid w:val="3D8775CA"/>
    <w:rsid w:val="3D8A5D30"/>
    <w:rsid w:val="3D913562"/>
    <w:rsid w:val="3D934BE4"/>
    <w:rsid w:val="3D9A1D80"/>
    <w:rsid w:val="3D9A59D3"/>
    <w:rsid w:val="3D9B45C1"/>
    <w:rsid w:val="3D9B618F"/>
    <w:rsid w:val="3D9E4D9F"/>
    <w:rsid w:val="3DA07301"/>
    <w:rsid w:val="3DA9265A"/>
    <w:rsid w:val="3DB50FFF"/>
    <w:rsid w:val="3DBA03C3"/>
    <w:rsid w:val="3DBA6615"/>
    <w:rsid w:val="3DBE67F2"/>
    <w:rsid w:val="3DBF3C2B"/>
    <w:rsid w:val="3DC2196D"/>
    <w:rsid w:val="3DD0585D"/>
    <w:rsid w:val="3DD05E38"/>
    <w:rsid w:val="3DD35929"/>
    <w:rsid w:val="3DD551FD"/>
    <w:rsid w:val="3DD65501"/>
    <w:rsid w:val="3DD75419"/>
    <w:rsid w:val="3DDA665E"/>
    <w:rsid w:val="3DDB658B"/>
    <w:rsid w:val="3DDE2232"/>
    <w:rsid w:val="3DDE2F12"/>
    <w:rsid w:val="3DE11DF4"/>
    <w:rsid w:val="3DE2791A"/>
    <w:rsid w:val="3DE90CA8"/>
    <w:rsid w:val="3DEB57F6"/>
    <w:rsid w:val="3DED3F4B"/>
    <w:rsid w:val="3DEE2762"/>
    <w:rsid w:val="3DF31B27"/>
    <w:rsid w:val="3DF80EEB"/>
    <w:rsid w:val="3DF929CE"/>
    <w:rsid w:val="3DFC6C2D"/>
    <w:rsid w:val="3E096628"/>
    <w:rsid w:val="3E09759C"/>
    <w:rsid w:val="3E157CEF"/>
    <w:rsid w:val="3E171CB9"/>
    <w:rsid w:val="3E23240C"/>
    <w:rsid w:val="3E2717D1"/>
    <w:rsid w:val="3E2B12C1"/>
    <w:rsid w:val="3E2C6DE7"/>
    <w:rsid w:val="3E2C702D"/>
    <w:rsid w:val="3E2E0DB1"/>
    <w:rsid w:val="3E35213F"/>
    <w:rsid w:val="3E3C34CE"/>
    <w:rsid w:val="3E3E461E"/>
    <w:rsid w:val="3E401B90"/>
    <w:rsid w:val="3E49293D"/>
    <w:rsid w:val="3E522CF1"/>
    <w:rsid w:val="3E52684D"/>
    <w:rsid w:val="3E546923"/>
    <w:rsid w:val="3E5C5C8F"/>
    <w:rsid w:val="3E5C76CC"/>
    <w:rsid w:val="3E5D3717"/>
    <w:rsid w:val="3E611186"/>
    <w:rsid w:val="3E622809"/>
    <w:rsid w:val="3E66054B"/>
    <w:rsid w:val="3E6B536F"/>
    <w:rsid w:val="3E6B5B61"/>
    <w:rsid w:val="3E6F5651"/>
    <w:rsid w:val="3E7013C9"/>
    <w:rsid w:val="3E7E3AE6"/>
    <w:rsid w:val="3E8310FD"/>
    <w:rsid w:val="3E8E5BBA"/>
    <w:rsid w:val="3E9162A6"/>
    <w:rsid w:val="3E9450B8"/>
    <w:rsid w:val="3E950E30"/>
    <w:rsid w:val="3E9744F1"/>
    <w:rsid w:val="3E9A6446"/>
    <w:rsid w:val="3E9C3F6D"/>
    <w:rsid w:val="3EA82911"/>
    <w:rsid w:val="3EAD43CC"/>
    <w:rsid w:val="3EB017C6"/>
    <w:rsid w:val="3EB412B6"/>
    <w:rsid w:val="3EB70DA6"/>
    <w:rsid w:val="3EB71B64"/>
    <w:rsid w:val="3EB76FF8"/>
    <w:rsid w:val="3EB968CD"/>
    <w:rsid w:val="3EBC016B"/>
    <w:rsid w:val="3EBF580D"/>
    <w:rsid w:val="3EC51715"/>
    <w:rsid w:val="3ECD2378"/>
    <w:rsid w:val="3ECD4126"/>
    <w:rsid w:val="3ED23E32"/>
    <w:rsid w:val="3ED41958"/>
    <w:rsid w:val="3EDA0AFC"/>
    <w:rsid w:val="3EDA6843"/>
    <w:rsid w:val="3EDC080D"/>
    <w:rsid w:val="3EDC25BB"/>
    <w:rsid w:val="3EDC6A5F"/>
    <w:rsid w:val="3EE3321B"/>
    <w:rsid w:val="3EE80F60"/>
    <w:rsid w:val="3EF20030"/>
    <w:rsid w:val="3EF21DDE"/>
    <w:rsid w:val="3EF73899"/>
    <w:rsid w:val="3EFD0EAF"/>
    <w:rsid w:val="3EFD4A41"/>
    <w:rsid w:val="3EFE0783"/>
    <w:rsid w:val="3EFE4C27"/>
    <w:rsid w:val="3F04232A"/>
    <w:rsid w:val="3F0833B0"/>
    <w:rsid w:val="3F087854"/>
    <w:rsid w:val="3F1104B7"/>
    <w:rsid w:val="3F164A3D"/>
    <w:rsid w:val="3F185CE9"/>
    <w:rsid w:val="3F2759C2"/>
    <w:rsid w:val="3F2A3B85"/>
    <w:rsid w:val="3F2D72BA"/>
    <w:rsid w:val="3F2E0CD6"/>
    <w:rsid w:val="3F2F6B8F"/>
    <w:rsid w:val="3F32667F"/>
    <w:rsid w:val="3F3C59C2"/>
    <w:rsid w:val="3F40454B"/>
    <w:rsid w:val="3F406FEE"/>
    <w:rsid w:val="3F422D66"/>
    <w:rsid w:val="3F454604"/>
    <w:rsid w:val="3F462C02"/>
    <w:rsid w:val="3F47037C"/>
    <w:rsid w:val="3F514D57"/>
    <w:rsid w:val="3F5860E5"/>
    <w:rsid w:val="3F5A41D2"/>
    <w:rsid w:val="3F5F0C6C"/>
    <w:rsid w:val="3F645AD1"/>
    <w:rsid w:val="3F6E3B5B"/>
    <w:rsid w:val="3F731171"/>
    <w:rsid w:val="3F746C97"/>
    <w:rsid w:val="3F823162"/>
    <w:rsid w:val="3F830615"/>
    <w:rsid w:val="3F830C89"/>
    <w:rsid w:val="3F8663DE"/>
    <w:rsid w:val="3F894222"/>
    <w:rsid w:val="3F8A03E9"/>
    <w:rsid w:val="3F91350E"/>
    <w:rsid w:val="3F914755"/>
    <w:rsid w:val="3F984734"/>
    <w:rsid w:val="3F9904AC"/>
    <w:rsid w:val="3F9966FE"/>
    <w:rsid w:val="3F9B06C8"/>
    <w:rsid w:val="3FAA4467"/>
    <w:rsid w:val="3FAC6431"/>
    <w:rsid w:val="3FAE3F57"/>
    <w:rsid w:val="3FB11C9A"/>
    <w:rsid w:val="3FBB6674"/>
    <w:rsid w:val="3FBD063E"/>
    <w:rsid w:val="3FC217B1"/>
    <w:rsid w:val="3FC243B9"/>
    <w:rsid w:val="3FC512A1"/>
    <w:rsid w:val="3FCF260E"/>
    <w:rsid w:val="3FD321BA"/>
    <w:rsid w:val="3FD6525C"/>
    <w:rsid w:val="3FE07E89"/>
    <w:rsid w:val="3FE23C01"/>
    <w:rsid w:val="3FEC2CD2"/>
    <w:rsid w:val="3FF1653A"/>
    <w:rsid w:val="3FF16A34"/>
    <w:rsid w:val="3FF34060"/>
    <w:rsid w:val="3FF43934"/>
    <w:rsid w:val="4000052B"/>
    <w:rsid w:val="4002009A"/>
    <w:rsid w:val="4004626D"/>
    <w:rsid w:val="40124538"/>
    <w:rsid w:val="4013025E"/>
    <w:rsid w:val="40152228"/>
    <w:rsid w:val="40175FA1"/>
    <w:rsid w:val="401E3671"/>
    <w:rsid w:val="401F30A7"/>
    <w:rsid w:val="402266F3"/>
    <w:rsid w:val="40291830"/>
    <w:rsid w:val="402B1A4C"/>
    <w:rsid w:val="40324B88"/>
    <w:rsid w:val="403A4AB9"/>
    <w:rsid w:val="403D52DB"/>
    <w:rsid w:val="4041301D"/>
    <w:rsid w:val="40420B44"/>
    <w:rsid w:val="404360D4"/>
    <w:rsid w:val="40491ED2"/>
    <w:rsid w:val="404F40B7"/>
    <w:rsid w:val="40513C7C"/>
    <w:rsid w:val="40526FD9"/>
    <w:rsid w:val="40624D42"/>
    <w:rsid w:val="406311E6"/>
    <w:rsid w:val="40640ABA"/>
    <w:rsid w:val="4069637C"/>
    <w:rsid w:val="406C796F"/>
    <w:rsid w:val="40703903"/>
    <w:rsid w:val="40712E86"/>
    <w:rsid w:val="407978E4"/>
    <w:rsid w:val="407C22A8"/>
    <w:rsid w:val="408244D3"/>
    <w:rsid w:val="40980764"/>
    <w:rsid w:val="40A35A86"/>
    <w:rsid w:val="40A62E81"/>
    <w:rsid w:val="40AF205E"/>
    <w:rsid w:val="40B17B33"/>
    <w:rsid w:val="40B732E0"/>
    <w:rsid w:val="40BC26A4"/>
    <w:rsid w:val="40C003E6"/>
    <w:rsid w:val="40C148DF"/>
    <w:rsid w:val="40C42C32"/>
    <w:rsid w:val="40C678D9"/>
    <w:rsid w:val="40CF23D7"/>
    <w:rsid w:val="40D043A1"/>
    <w:rsid w:val="40D0614F"/>
    <w:rsid w:val="40D45C40"/>
    <w:rsid w:val="40D77F71"/>
    <w:rsid w:val="40DA6FCE"/>
    <w:rsid w:val="40DF6392"/>
    <w:rsid w:val="40E02836"/>
    <w:rsid w:val="40EA5463"/>
    <w:rsid w:val="40EF2A79"/>
    <w:rsid w:val="40F025E8"/>
    <w:rsid w:val="40F2256A"/>
    <w:rsid w:val="40F77B80"/>
    <w:rsid w:val="41036525"/>
    <w:rsid w:val="4105229D"/>
    <w:rsid w:val="4105404B"/>
    <w:rsid w:val="410F0A26"/>
    <w:rsid w:val="41166258"/>
    <w:rsid w:val="411918A4"/>
    <w:rsid w:val="411C75E7"/>
    <w:rsid w:val="411F7A6D"/>
    <w:rsid w:val="412053B5"/>
    <w:rsid w:val="412546ED"/>
    <w:rsid w:val="412A3AB2"/>
    <w:rsid w:val="41354204"/>
    <w:rsid w:val="41393CF5"/>
    <w:rsid w:val="414032D5"/>
    <w:rsid w:val="414B6979"/>
    <w:rsid w:val="415154E2"/>
    <w:rsid w:val="41546D80"/>
    <w:rsid w:val="4157061F"/>
    <w:rsid w:val="415B010F"/>
    <w:rsid w:val="41653C86"/>
    <w:rsid w:val="41661607"/>
    <w:rsid w:val="416A65A4"/>
    <w:rsid w:val="41735459"/>
    <w:rsid w:val="41794010"/>
    <w:rsid w:val="417B6BB5"/>
    <w:rsid w:val="4185518C"/>
    <w:rsid w:val="418807D8"/>
    <w:rsid w:val="418A09F4"/>
    <w:rsid w:val="419378A9"/>
    <w:rsid w:val="419E6EDD"/>
    <w:rsid w:val="419F141C"/>
    <w:rsid w:val="41A43864"/>
    <w:rsid w:val="41A82C28"/>
    <w:rsid w:val="41AA074E"/>
    <w:rsid w:val="41B15F81"/>
    <w:rsid w:val="41B63597"/>
    <w:rsid w:val="41B810BD"/>
    <w:rsid w:val="41BA3087"/>
    <w:rsid w:val="41BD0482"/>
    <w:rsid w:val="41BD2B78"/>
    <w:rsid w:val="41C513D9"/>
    <w:rsid w:val="41D37CA5"/>
    <w:rsid w:val="41D57EC1"/>
    <w:rsid w:val="41DF2AEE"/>
    <w:rsid w:val="41DF5CCA"/>
    <w:rsid w:val="41EB2280"/>
    <w:rsid w:val="41ED4EB5"/>
    <w:rsid w:val="41EF2605"/>
    <w:rsid w:val="41F07285"/>
    <w:rsid w:val="41F22153"/>
    <w:rsid w:val="41F36599"/>
    <w:rsid w:val="41F67E38"/>
    <w:rsid w:val="41F83BB0"/>
    <w:rsid w:val="42004812"/>
    <w:rsid w:val="42042555"/>
    <w:rsid w:val="420B51B8"/>
    <w:rsid w:val="420E2457"/>
    <w:rsid w:val="420E33D3"/>
    <w:rsid w:val="421A1D78"/>
    <w:rsid w:val="421A58D4"/>
    <w:rsid w:val="421E445A"/>
    <w:rsid w:val="42274495"/>
    <w:rsid w:val="422C3859"/>
    <w:rsid w:val="422C5607"/>
    <w:rsid w:val="422E5823"/>
    <w:rsid w:val="423050F8"/>
    <w:rsid w:val="423522EA"/>
    <w:rsid w:val="423F358D"/>
    <w:rsid w:val="42415557"/>
    <w:rsid w:val="42426BD9"/>
    <w:rsid w:val="424407CD"/>
    <w:rsid w:val="42452E8B"/>
    <w:rsid w:val="42507548"/>
    <w:rsid w:val="4252460B"/>
    <w:rsid w:val="42581301"/>
    <w:rsid w:val="425A03C6"/>
    <w:rsid w:val="425A3C21"/>
    <w:rsid w:val="425B7C9B"/>
    <w:rsid w:val="425C5EED"/>
    <w:rsid w:val="425F59DD"/>
    <w:rsid w:val="42644DA1"/>
    <w:rsid w:val="42674891"/>
    <w:rsid w:val="426D00FA"/>
    <w:rsid w:val="426E78B9"/>
    <w:rsid w:val="426E79CE"/>
    <w:rsid w:val="42755200"/>
    <w:rsid w:val="42786A9F"/>
    <w:rsid w:val="427939FC"/>
    <w:rsid w:val="427B29AA"/>
    <w:rsid w:val="427D1638"/>
    <w:rsid w:val="427F5C8C"/>
    <w:rsid w:val="4283791D"/>
    <w:rsid w:val="42890CAC"/>
    <w:rsid w:val="428B67D2"/>
    <w:rsid w:val="42903DE8"/>
    <w:rsid w:val="42935686"/>
    <w:rsid w:val="42962EA6"/>
    <w:rsid w:val="429653F9"/>
    <w:rsid w:val="429669F8"/>
    <w:rsid w:val="42974370"/>
    <w:rsid w:val="42975177"/>
    <w:rsid w:val="42982C9D"/>
    <w:rsid w:val="42A7798F"/>
    <w:rsid w:val="42A930FC"/>
    <w:rsid w:val="42AA6C03"/>
    <w:rsid w:val="42AE0712"/>
    <w:rsid w:val="42B07FE6"/>
    <w:rsid w:val="42B15EAB"/>
    <w:rsid w:val="42B75957"/>
    <w:rsid w:val="42BE0955"/>
    <w:rsid w:val="42BF16A5"/>
    <w:rsid w:val="42C216A1"/>
    <w:rsid w:val="42C24FD0"/>
    <w:rsid w:val="42C910A8"/>
    <w:rsid w:val="42CF6863"/>
    <w:rsid w:val="42D27F5D"/>
    <w:rsid w:val="42D737C5"/>
    <w:rsid w:val="42D9578F"/>
    <w:rsid w:val="42DB5819"/>
    <w:rsid w:val="42DC0DDB"/>
    <w:rsid w:val="42E00C78"/>
    <w:rsid w:val="42E303BC"/>
    <w:rsid w:val="42EB7271"/>
    <w:rsid w:val="42EF6D61"/>
    <w:rsid w:val="42F205FF"/>
    <w:rsid w:val="42F425C9"/>
    <w:rsid w:val="42F779C3"/>
    <w:rsid w:val="42F9198D"/>
    <w:rsid w:val="42FA42A8"/>
    <w:rsid w:val="42FE6FA4"/>
    <w:rsid w:val="42FF6CFF"/>
    <w:rsid w:val="43000918"/>
    <w:rsid w:val="43000F6E"/>
    <w:rsid w:val="4303280C"/>
    <w:rsid w:val="430F2F5F"/>
    <w:rsid w:val="430F54F9"/>
    <w:rsid w:val="43144A19"/>
    <w:rsid w:val="4315253F"/>
    <w:rsid w:val="43155D50"/>
    <w:rsid w:val="431C1B20"/>
    <w:rsid w:val="431E31A2"/>
    <w:rsid w:val="432052A2"/>
    <w:rsid w:val="433504EC"/>
    <w:rsid w:val="43362BE2"/>
    <w:rsid w:val="433B486F"/>
    <w:rsid w:val="434314A4"/>
    <w:rsid w:val="43457534"/>
    <w:rsid w:val="4346094B"/>
    <w:rsid w:val="43486471"/>
    <w:rsid w:val="434C5E10"/>
    <w:rsid w:val="434F77FF"/>
    <w:rsid w:val="43544E16"/>
    <w:rsid w:val="435456B6"/>
    <w:rsid w:val="43552155"/>
    <w:rsid w:val="4359242C"/>
    <w:rsid w:val="435B43F6"/>
    <w:rsid w:val="435B61A4"/>
    <w:rsid w:val="43615785"/>
    <w:rsid w:val="43655275"/>
    <w:rsid w:val="436A288B"/>
    <w:rsid w:val="43754D8C"/>
    <w:rsid w:val="437A41A8"/>
    <w:rsid w:val="43805C0B"/>
    <w:rsid w:val="438576C5"/>
    <w:rsid w:val="4387343D"/>
    <w:rsid w:val="439664EE"/>
    <w:rsid w:val="439B2A45"/>
    <w:rsid w:val="439D3691"/>
    <w:rsid w:val="43A318F9"/>
    <w:rsid w:val="43A55671"/>
    <w:rsid w:val="43A713E9"/>
    <w:rsid w:val="43A9214A"/>
    <w:rsid w:val="43AD4526"/>
    <w:rsid w:val="43B21CC7"/>
    <w:rsid w:val="43B753A5"/>
    <w:rsid w:val="43BD33FD"/>
    <w:rsid w:val="43C33D49"/>
    <w:rsid w:val="43C86A0B"/>
    <w:rsid w:val="43C95804"/>
    <w:rsid w:val="43CA50D8"/>
    <w:rsid w:val="43CD6976"/>
    <w:rsid w:val="43D85A47"/>
    <w:rsid w:val="43EE526A"/>
    <w:rsid w:val="43F62371"/>
    <w:rsid w:val="43F65ECD"/>
    <w:rsid w:val="43F70EE7"/>
    <w:rsid w:val="43FC1A73"/>
    <w:rsid w:val="43FD1581"/>
    <w:rsid w:val="43FD54AD"/>
    <w:rsid w:val="4416031D"/>
    <w:rsid w:val="441647C1"/>
    <w:rsid w:val="441D16AC"/>
    <w:rsid w:val="441D5439"/>
    <w:rsid w:val="441D5B50"/>
    <w:rsid w:val="44213CB5"/>
    <w:rsid w:val="44224F14"/>
    <w:rsid w:val="44361234"/>
    <w:rsid w:val="44384737"/>
    <w:rsid w:val="443F7871"/>
    <w:rsid w:val="44466E54"/>
    <w:rsid w:val="44513BE9"/>
    <w:rsid w:val="44533ED7"/>
    <w:rsid w:val="44550B05"/>
    <w:rsid w:val="445B21D4"/>
    <w:rsid w:val="44663053"/>
    <w:rsid w:val="446C618F"/>
    <w:rsid w:val="44753296"/>
    <w:rsid w:val="447A08AC"/>
    <w:rsid w:val="447C0AC8"/>
    <w:rsid w:val="448259B3"/>
    <w:rsid w:val="448C6831"/>
    <w:rsid w:val="448E07FB"/>
    <w:rsid w:val="448E25A9"/>
    <w:rsid w:val="448E6105"/>
    <w:rsid w:val="448E7C71"/>
    <w:rsid w:val="44953E46"/>
    <w:rsid w:val="44A1052F"/>
    <w:rsid w:val="44A122DD"/>
    <w:rsid w:val="44A27E03"/>
    <w:rsid w:val="44A616A1"/>
    <w:rsid w:val="44A92F3F"/>
    <w:rsid w:val="44AB4F09"/>
    <w:rsid w:val="44AD29EA"/>
    <w:rsid w:val="44AE0163"/>
    <w:rsid w:val="44B33DBE"/>
    <w:rsid w:val="44B738AE"/>
    <w:rsid w:val="44B87626"/>
    <w:rsid w:val="44C63AF1"/>
    <w:rsid w:val="44CB55AC"/>
    <w:rsid w:val="44CD4C98"/>
    <w:rsid w:val="44DC50C3"/>
    <w:rsid w:val="44DE5A5D"/>
    <w:rsid w:val="44DE65E3"/>
    <w:rsid w:val="44DF1057"/>
    <w:rsid w:val="44E26451"/>
    <w:rsid w:val="44E61AB6"/>
    <w:rsid w:val="44EC107E"/>
    <w:rsid w:val="44F06DC0"/>
    <w:rsid w:val="44F763A1"/>
    <w:rsid w:val="44F91587"/>
    <w:rsid w:val="44FA379B"/>
    <w:rsid w:val="44FA3CB5"/>
    <w:rsid w:val="45027796"/>
    <w:rsid w:val="45034D45"/>
    <w:rsid w:val="45050ABD"/>
    <w:rsid w:val="4508235C"/>
    <w:rsid w:val="45101210"/>
    <w:rsid w:val="45107462"/>
    <w:rsid w:val="451231DA"/>
    <w:rsid w:val="45181E73"/>
    <w:rsid w:val="45265D92"/>
    <w:rsid w:val="452978C6"/>
    <w:rsid w:val="452B604A"/>
    <w:rsid w:val="452F5B3A"/>
    <w:rsid w:val="453A003B"/>
    <w:rsid w:val="453B6783"/>
    <w:rsid w:val="453C2005"/>
    <w:rsid w:val="454113CA"/>
    <w:rsid w:val="4545710C"/>
    <w:rsid w:val="454F3AE7"/>
    <w:rsid w:val="455530C7"/>
    <w:rsid w:val="45561319"/>
    <w:rsid w:val="455B692F"/>
    <w:rsid w:val="45611834"/>
    <w:rsid w:val="45633A36"/>
    <w:rsid w:val="45664D51"/>
    <w:rsid w:val="456C2B47"/>
    <w:rsid w:val="456D6663"/>
    <w:rsid w:val="457B6E2C"/>
    <w:rsid w:val="45815C6A"/>
    <w:rsid w:val="45877724"/>
    <w:rsid w:val="4588524B"/>
    <w:rsid w:val="4594599D"/>
    <w:rsid w:val="45965BB9"/>
    <w:rsid w:val="45A33E32"/>
    <w:rsid w:val="45AD4CB1"/>
    <w:rsid w:val="45AE1911"/>
    <w:rsid w:val="45B44292"/>
    <w:rsid w:val="45BD3146"/>
    <w:rsid w:val="45C1250B"/>
    <w:rsid w:val="45C344D5"/>
    <w:rsid w:val="45C36283"/>
    <w:rsid w:val="45CC3389"/>
    <w:rsid w:val="45D466E2"/>
    <w:rsid w:val="45D67D64"/>
    <w:rsid w:val="45E71F71"/>
    <w:rsid w:val="45E87A97"/>
    <w:rsid w:val="45EC3A2B"/>
    <w:rsid w:val="45EC57D9"/>
    <w:rsid w:val="45F4643C"/>
    <w:rsid w:val="45F97EF6"/>
    <w:rsid w:val="45FB34D6"/>
    <w:rsid w:val="45FD1795"/>
    <w:rsid w:val="45FE550D"/>
    <w:rsid w:val="460215DB"/>
    <w:rsid w:val="46080139"/>
    <w:rsid w:val="460C5E7C"/>
    <w:rsid w:val="4613720A"/>
    <w:rsid w:val="461B1C1B"/>
    <w:rsid w:val="461B7E6D"/>
    <w:rsid w:val="461D3BE5"/>
    <w:rsid w:val="46223C55"/>
    <w:rsid w:val="4629258A"/>
    <w:rsid w:val="463158E2"/>
    <w:rsid w:val="46445615"/>
    <w:rsid w:val="4645313C"/>
    <w:rsid w:val="464C0026"/>
    <w:rsid w:val="46517D32"/>
    <w:rsid w:val="46525ADC"/>
    <w:rsid w:val="46582E6F"/>
    <w:rsid w:val="465B295F"/>
    <w:rsid w:val="465F5FAB"/>
    <w:rsid w:val="465F7C6E"/>
    <w:rsid w:val="46603AD2"/>
    <w:rsid w:val="4665733A"/>
    <w:rsid w:val="46712183"/>
    <w:rsid w:val="46713F31"/>
    <w:rsid w:val="46717A8D"/>
    <w:rsid w:val="46731A57"/>
    <w:rsid w:val="4674757D"/>
    <w:rsid w:val="467579B4"/>
    <w:rsid w:val="46767799"/>
    <w:rsid w:val="46774EA5"/>
    <w:rsid w:val="46780E1B"/>
    <w:rsid w:val="467E3F53"/>
    <w:rsid w:val="468477C0"/>
    <w:rsid w:val="468974CC"/>
    <w:rsid w:val="468A0B4E"/>
    <w:rsid w:val="468B3CAE"/>
    <w:rsid w:val="468D431F"/>
    <w:rsid w:val="469D2F78"/>
    <w:rsid w:val="46A2233C"/>
    <w:rsid w:val="46A354E4"/>
    <w:rsid w:val="46A41C10"/>
    <w:rsid w:val="46A460B4"/>
    <w:rsid w:val="46A55988"/>
    <w:rsid w:val="46AE6F33"/>
    <w:rsid w:val="46B314A8"/>
    <w:rsid w:val="46B668D5"/>
    <w:rsid w:val="46B67B95"/>
    <w:rsid w:val="46B75DE7"/>
    <w:rsid w:val="46B856BC"/>
    <w:rsid w:val="46B87BDD"/>
    <w:rsid w:val="46BA1434"/>
    <w:rsid w:val="46BC33FE"/>
    <w:rsid w:val="46BE1CA9"/>
    <w:rsid w:val="46BE4493"/>
    <w:rsid w:val="46C87FF5"/>
    <w:rsid w:val="46C91677"/>
    <w:rsid w:val="46CB3641"/>
    <w:rsid w:val="46CC2666"/>
    <w:rsid w:val="46CE1383"/>
    <w:rsid w:val="46DA3884"/>
    <w:rsid w:val="46DC75FC"/>
    <w:rsid w:val="46E6047B"/>
    <w:rsid w:val="46E6681C"/>
    <w:rsid w:val="46E869FA"/>
    <w:rsid w:val="46E92F23"/>
    <w:rsid w:val="46E97F6B"/>
    <w:rsid w:val="46F11E57"/>
    <w:rsid w:val="46F34946"/>
    <w:rsid w:val="46FC37FA"/>
    <w:rsid w:val="470D0EF5"/>
    <w:rsid w:val="47134FF9"/>
    <w:rsid w:val="47136D96"/>
    <w:rsid w:val="47191024"/>
    <w:rsid w:val="471D19C3"/>
    <w:rsid w:val="47213261"/>
    <w:rsid w:val="47262F6D"/>
    <w:rsid w:val="47282841"/>
    <w:rsid w:val="4729480B"/>
    <w:rsid w:val="472B0583"/>
    <w:rsid w:val="472E3BD0"/>
    <w:rsid w:val="473A07C7"/>
    <w:rsid w:val="473F33F0"/>
    <w:rsid w:val="4740402F"/>
    <w:rsid w:val="474B6530"/>
    <w:rsid w:val="474D4056"/>
    <w:rsid w:val="47507FEA"/>
    <w:rsid w:val="47571378"/>
    <w:rsid w:val="47596E9F"/>
    <w:rsid w:val="47637D1D"/>
    <w:rsid w:val="476B4E24"/>
    <w:rsid w:val="47794E4B"/>
    <w:rsid w:val="47797541"/>
    <w:rsid w:val="477C493B"/>
    <w:rsid w:val="478163F5"/>
    <w:rsid w:val="47857C94"/>
    <w:rsid w:val="478B1022"/>
    <w:rsid w:val="479223B1"/>
    <w:rsid w:val="4797209D"/>
    <w:rsid w:val="479B001B"/>
    <w:rsid w:val="479C6D8B"/>
    <w:rsid w:val="479E2B03"/>
    <w:rsid w:val="479E48B1"/>
    <w:rsid w:val="47A45C40"/>
    <w:rsid w:val="47A83982"/>
    <w:rsid w:val="47AA76FA"/>
    <w:rsid w:val="47AB2142"/>
    <w:rsid w:val="47B57E4D"/>
    <w:rsid w:val="47B642F1"/>
    <w:rsid w:val="47C00CCC"/>
    <w:rsid w:val="47C10949"/>
    <w:rsid w:val="47D227AD"/>
    <w:rsid w:val="47D429C9"/>
    <w:rsid w:val="47D46525"/>
    <w:rsid w:val="47D74267"/>
    <w:rsid w:val="47D93B3C"/>
    <w:rsid w:val="47D97B90"/>
    <w:rsid w:val="47E50732"/>
    <w:rsid w:val="47E86474"/>
    <w:rsid w:val="47E94C70"/>
    <w:rsid w:val="47EA3F9B"/>
    <w:rsid w:val="47F00E85"/>
    <w:rsid w:val="47F40BC9"/>
    <w:rsid w:val="47F41D83"/>
    <w:rsid w:val="47F60B91"/>
    <w:rsid w:val="480A1F47"/>
    <w:rsid w:val="480C5CBF"/>
    <w:rsid w:val="480D1A37"/>
    <w:rsid w:val="48253225"/>
    <w:rsid w:val="482B0A76"/>
    <w:rsid w:val="48362D3C"/>
    <w:rsid w:val="48376AB4"/>
    <w:rsid w:val="48390A7E"/>
    <w:rsid w:val="483D087E"/>
    <w:rsid w:val="483E7E42"/>
    <w:rsid w:val="483F42E6"/>
    <w:rsid w:val="48425B85"/>
    <w:rsid w:val="484418FD"/>
    <w:rsid w:val="484D4D4D"/>
    <w:rsid w:val="484D6C28"/>
    <w:rsid w:val="484E277B"/>
    <w:rsid w:val="4858099A"/>
    <w:rsid w:val="485B09F4"/>
    <w:rsid w:val="485E04E5"/>
    <w:rsid w:val="486508D7"/>
    <w:rsid w:val="48660D5A"/>
    <w:rsid w:val="486A50DB"/>
    <w:rsid w:val="487A531F"/>
    <w:rsid w:val="487B4BF3"/>
    <w:rsid w:val="48857C18"/>
    <w:rsid w:val="488617F3"/>
    <w:rsid w:val="488A14A0"/>
    <w:rsid w:val="488A3088"/>
    <w:rsid w:val="489108BA"/>
    <w:rsid w:val="48914416"/>
    <w:rsid w:val="48934632"/>
    <w:rsid w:val="48945CB4"/>
    <w:rsid w:val="489738AD"/>
    <w:rsid w:val="489857A5"/>
    <w:rsid w:val="48A44149"/>
    <w:rsid w:val="48A64365"/>
    <w:rsid w:val="48AC74A2"/>
    <w:rsid w:val="48B40105"/>
    <w:rsid w:val="48B84099"/>
    <w:rsid w:val="48BC5937"/>
    <w:rsid w:val="48C12F4D"/>
    <w:rsid w:val="48C91E02"/>
    <w:rsid w:val="48C93BB0"/>
    <w:rsid w:val="48CA7928"/>
    <w:rsid w:val="48D16F09"/>
    <w:rsid w:val="48D507A7"/>
    <w:rsid w:val="48DA7B6B"/>
    <w:rsid w:val="48DB38E3"/>
    <w:rsid w:val="48DD3AFF"/>
    <w:rsid w:val="48E02DDF"/>
    <w:rsid w:val="48E0373B"/>
    <w:rsid w:val="48E335D0"/>
    <w:rsid w:val="48E72288"/>
    <w:rsid w:val="48E872EB"/>
    <w:rsid w:val="48EE1197"/>
    <w:rsid w:val="48F80521"/>
    <w:rsid w:val="48FD385A"/>
    <w:rsid w:val="48FF75D2"/>
    <w:rsid w:val="4900334A"/>
    <w:rsid w:val="49063FB4"/>
    <w:rsid w:val="490746D8"/>
    <w:rsid w:val="49090450"/>
    <w:rsid w:val="490A5E7F"/>
    <w:rsid w:val="490D1622"/>
    <w:rsid w:val="4910358D"/>
    <w:rsid w:val="491237A9"/>
    <w:rsid w:val="491868E5"/>
    <w:rsid w:val="491B2179"/>
    <w:rsid w:val="491C4628"/>
    <w:rsid w:val="4921579A"/>
    <w:rsid w:val="4922204C"/>
    <w:rsid w:val="49230CAE"/>
    <w:rsid w:val="492434DC"/>
    <w:rsid w:val="49282FCC"/>
    <w:rsid w:val="4929734E"/>
    <w:rsid w:val="492D05E3"/>
    <w:rsid w:val="49357497"/>
    <w:rsid w:val="493B27AF"/>
    <w:rsid w:val="4941408E"/>
    <w:rsid w:val="49463453"/>
    <w:rsid w:val="495A617C"/>
    <w:rsid w:val="495F79FB"/>
    <w:rsid w:val="4961203A"/>
    <w:rsid w:val="49625724"/>
    <w:rsid w:val="49675177"/>
    <w:rsid w:val="497004D0"/>
    <w:rsid w:val="497A134E"/>
    <w:rsid w:val="497A44A8"/>
    <w:rsid w:val="497C0C22"/>
    <w:rsid w:val="49877552"/>
    <w:rsid w:val="49941F85"/>
    <w:rsid w:val="49997A26"/>
    <w:rsid w:val="499B09F8"/>
    <w:rsid w:val="499C12C5"/>
    <w:rsid w:val="49A26661"/>
    <w:rsid w:val="49A62143"/>
    <w:rsid w:val="49A7027E"/>
    <w:rsid w:val="49A87C69"/>
    <w:rsid w:val="49B13CCF"/>
    <w:rsid w:val="49B54134"/>
    <w:rsid w:val="49B760FE"/>
    <w:rsid w:val="49BA174B"/>
    <w:rsid w:val="49BF6D61"/>
    <w:rsid w:val="49C33CAB"/>
    <w:rsid w:val="49C36851"/>
    <w:rsid w:val="49CB3958"/>
    <w:rsid w:val="49CF51F6"/>
    <w:rsid w:val="49D15412"/>
    <w:rsid w:val="49D5596F"/>
    <w:rsid w:val="49E81415"/>
    <w:rsid w:val="49E8450A"/>
    <w:rsid w:val="49EA3D6D"/>
    <w:rsid w:val="49EB06AE"/>
    <w:rsid w:val="49EB7B56"/>
    <w:rsid w:val="49F20EE5"/>
    <w:rsid w:val="49F44C5D"/>
    <w:rsid w:val="49FD39E0"/>
    <w:rsid w:val="4A01681E"/>
    <w:rsid w:val="4A0242BF"/>
    <w:rsid w:val="4A0330F2"/>
    <w:rsid w:val="4A080708"/>
    <w:rsid w:val="4A0D5D1E"/>
    <w:rsid w:val="4A17094B"/>
    <w:rsid w:val="4A174DEF"/>
    <w:rsid w:val="4A1E1CDA"/>
    <w:rsid w:val="4A227A1C"/>
    <w:rsid w:val="4A253068"/>
    <w:rsid w:val="4A25750C"/>
    <w:rsid w:val="4A3B5AC1"/>
    <w:rsid w:val="4A3E05CE"/>
    <w:rsid w:val="4A3E237C"/>
    <w:rsid w:val="4A3F3AEA"/>
    <w:rsid w:val="4A407EA2"/>
    <w:rsid w:val="4A443E36"/>
    <w:rsid w:val="4A45370A"/>
    <w:rsid w:val="4A4A0D21"/>
    <w:rsid w:val="4A534079"/>
    <w:rsid w:val="4A546DB1"/>
    <w:rsid w:val="4A565917"/>
    <w:rsid w:val="4A5751EC"/>
    <w:rsid w:val="4A631DE2"/>
    <w:rsid w:val="4A6A4F1F"/>
    <w:rsid w:val="4A6A6A24"/>
    <w:rsid w:val="4A6E0EB3"/>
    <w:rsid w:val="4A6F0787"/>
    <w:rsid w:val="4A6F2535"/>
    <w:rsid w:val="4A743FEF"/>
    <w:rsid w:val="4A783AE0"/>
    <w:rsid w:val="4A7E09CA"/>
    <w:rsid w:val="4A802994"/>
    <w:rsid w:val="4A82670C"/>
    <w:rsid w:val="4A8A3813"/>
    <w:rsid w:val="4A903496"/>
    <w:rsid w:val="4A954692"/>
    <w:rsid w:val="4A9868D8"/>
    <w:rsid w:val="4A9A1CA8"/>
    <w:rsid w:val="4A9A5CC6"/>
    <w:rsid w:val="4A9B5A20"/>
    <w:rsid w:val="4A9C491F"/>
    <w:rsid w:val="4AA03036"/>
    <w:rsid w:val="4AA20B5D"/>
    <w:rsid w:val="4AA46683"/>
    <w:rsid w:val="4AA93C99"/>
    <w:rsid w:val="4AAD305D"/>
    <w:rsid w:val="4AB663B6"/>
    <w:rsid w:val="4AB80380"/>
    <w:rsid w:val="4AB81AF7"/>
    <w:rsid w:val="4ABB1C1E"/>
    <w:rsid w:val="4ABB577A"/>
    <w:rsid w:val="4ABE526B"/>
    <w:rsid w:val="4AC02218"/>
    <w:rsid w:val="4AC5484B"/>
    <w:rsid w:val="4AC621F5"/>
    <w:rsid w:val="4AD30D16"/>
    <w:rsid w:val="4AD360EB"/>
    <w:rsid w:val="4ADA2FBE"/>
    <w:rsid w:val="4ADB7BCB"/>
    <w:rsid w:val="4ADF3B5F"/>
    <w:rsid w:val="4AE04866"/>
    <w:rsid w:val="4AE178D7"/>
    <w:rsid w:val="4AE271AB"/>
    <w:rsid w:val="4AEC627C"/>
    <w:rsid w:val="4AEE3DA2"/>
    <w:rsid w:val="4AEF3392"/>
    <w:rsid w:val="4AF13892"/>
    <w:rsid w:val="4AF313B8"/>
    <w:rsid w:val="4AF33166"/>
    <w:rsid w:val="4AF37A2F"/>
    <w:rsid w:val="4AF869CF"/>
    <w:rsid w:val="4B04798D"/>
    <w:rsid w:val="4B094738"/>
    <w:rsid w:val="4B0E1D4E"/>
    <w:rsid w:val="4B133808"/>
    <w:rsid w:val="4B176459"/>
    <w:rsid w:val="4B191888"/>
    <w:rsid w:val="4B1A4B97"/>
    <w:rsid w:val="4B245A16"/>
    <w:rsid w:val="4B26353C"/>
    <w:rsid w:val="4B2C6678"/>
    <w:rsid w:val="4B3043BA"/>
    <w:rsid w:val="4B3C4B0D"/>
    <w:rsid w:val="4B3F0159"/>
    <w:rsid w:val="4B412124"/>
    <w:rsid w:val="4B425E9C"/>
    <w:rsid w:val="4B4734B2"/>
    <w:rsid w:val="4B49722A"/>
    <w:rsid w:val="4B4A7ED0"/>
    <w:rsid w:val="4B4B4D50"/>
    <w:rsid w:val="4B4C6376"/>
    <w:rsid w:val="4B533C05"/>
    <w:rsid w:val="4B55797D"/>
    <w:rsid w:val="4B5A31E5"/>
    <w:rsid w:val="4B616322"/>
    <w:rsid w:val="4B644064"/>
    <w:rsid w:val="4B677912"/>
    <w:rsid w:val="4B6B53F2"/>
    <w:rsid w:val="4B6B71A0"/>
    <w:rsid w:val="4B6C4CC7"/>
    <w:rsid w:val="4B6E6C91"/>
    <w:rsid w:val="4B700C5B"/>
    <w:rsid w:val="4B7047B7"/>
    <w:rsid w:val="4B7324F9"/>
    <w:rsid w:val="4B7B7DC2"/>
    <w:rsid w:val="4B7D0C82"/>
    <w:rsid w:val="4B7D70F6"/>
    <w:rsid w:val="4B8169C4"/>
    <w:rsid w:val="4B840262"/>
    <w:rsid w:val="4B8A33E0"/>
    <w:rsid w:val="4B921BC1"/>
    <w:rsid w:val="4B95421D"/>
    <w:rsid w:val="4B9761E7"/>
    <w:rsid w:val="4B985ABC"/>
    <w:rsid w:val="4B9A5CD8"/>
    <w:rsid w:val="4B9C7C39"/>
    <w:rsid w:val="4BA42E41"/>
    <w:rsid w:val="4BAD5A0B"/>
    <w:rsid w:val="4BB52B12"/>
    <w:rsid w:val="4BB548C0"/>
    <w:rsid w:val="4BB73597"/>
    <w:rsid w:val="4BC13264"/>
    <w:rsid w:val="4BCB5E91"/>
    <w:rsid w:val="4BCD7E5B"/>
    <w:rsid w:val="4BD20FCE"/>
    <w:rsid w:val="4BD23C5C"/>
    <w:rsid w:val="4BDA60D4"/>
    <w:rsid w:val="4BE40D01"/>
    <w:rsid w:val="4BE60F1D"/>
    <w:rsid w:val="4BEE2FEE"/>
    <w:rsid w:val="4BF0215C"/>
    <w:rsid w:val="4BF03B4A"/>
    <w:rsid w:val="4BF4363A"/>
    <w:rsid w:val="4BF453E8"/>
    <w:rsid w:val="4C066EC9"/>
    <w:rsid w:val="4C07336D"/>
    <w:rsid w:val="4C0B44E0"/>
    <w:rsid w:val="4C0D2006"/>
    <w:rsid w:val="4C11261D"/>
    <w:rsid w:val="4C147838"/>
    <w:rsid w:val="4C165E34"/>
    <w:rsid w:val="4C1777B0"/>
    <w:rsid w:val="4C1F4B0D"/>
    <w:rsid w:val="4C2061DD"/>
    <w:rsid w:val="4C29271E"/>
    <w:rsid w:val="4C2C2DD4"/>
    <w:rsid w:val="4C2C4B82"/>
    <w:rsid w:val="4C36707B"/>
    <w:rsid w:val="4C3B4DC5"/>
    <w:rsid w:val="4C3E6663"/>
    <w:rsid w:val="4C3F083B"/>
    <w:rsid w:val="4C3F73EA"/>
    <w:rsid w:val="4C40062D"/>
    <w:rsid w:val="4C46376A"/>
    <w:rsid w:val="4C4A5008"/>
    <w:rsid w:val="4C4C7D4D"/>
    <w:rsid w:val="4C4D4AF8"/>
    <w:rsid w:val="4C4F0870"/>
    <w:rsid w:val="4C4F261E"/>
    <w:rsid w:val="4C59524B"/>
    <w:rsid w:val="4C6053BE"/>
    <w:rsid w:val="4C6065D9"/>
    <w:rsid w:val="4C6360CA"/>
    <w:rsid w:val="4C6846D5"/>
    <w:rsid w:val="4C6A56AA"/>
    <w:rsid w:val="4C6B3D18"/>
    <w:rsid w:val="4C72455F"/>
    <w:rsid w:val="4C783645"/>
    <w:rsid w:val="4C8449BE"/>
    <w:rsid w:val="4C8B1EE4"/>
    <w:rsid w:val="4C8D3147"/>
    <w:rsid w:val="4C9170DB"/>
    <w:rsid w:val="4C9347FA"/>
    <w:rsid w:val="4C9444D5"/>
    <w:rsid w:val="4C997D3D"/>
    <w:rsid w:val="4C9E7102"/>
    <w:rsid w:val="4CA46E0E"/>
    <w:rsid w:val="4CA544BE"/>
    <w:rsid w:val="4CA62984"/>
    <w:rsid w:val="4CB22BAD"/>
    <w:rsid w:val="4CB701C3"/>
    <w:rsid w:val="4CBA03DF"/>
    <w:rsid w:val="4CC50B32"/>
    <w:rsid w:val="4CCA439B"/>
    <w:rsid w:val="4CCF19B1"/>
    <w:rsid w:val="4CD314A1"/>
    <w:rsid w:val="4CD46FC7"/>
    <w:rsid w:val="4CD62D3F"/>
    <w:rsid w:val="4CE11498"/>
    <w:rsid w:val="4CE51A4F"/>
    <w:rsid w:val="4CE95920"/>
    <w:rsid w:val="4CF6643F"/>
    <w:rsid w:val="4D0018B8"/>
    <w:rsid w:val="4D0258E3"/>
    <w:rsid w:val="4D1473C4"/>
    <w:rsid w:val="4D155616"/>
    <w:rsid w:val="4D1B0752"/>
    <w:rsid w:val="4D2C295F"/>
    <w:rsid w:val="4D302450"/>
    <w:rsid w:val="4D3036C5"/>
    <w:rsid w:val="4D357A66"/>
    <w:rsid w:val="4D37579B"/>
    <w:rsid w:val="4D3B2B41"/>
    <w:rsid w:val="4D3C7046"/>
    <w:rsid w:val="4D412232"/>
    <w:rsid w:val="4D41465D"/>
    <w:rsid w:val="4D447CA9"/>
    <w:rsid w:val="4D453A21"/>
    <w:rsid w:val="4D4759EB"/>
    <w:rsid w:val="4D4C3002"/>
    <w:rsid w:val="4D531A0F"/>
    <w:rsid w:val="4D600EC9"/>
    <w:rsid w:val="4D6640C3"/>
    <w:rsid w:val="4D671BE9"/>
    <w:rsid w:val="4D695962"/>
    <w:rsid w:val="4D6C0FAE"/>
    <w:rsid w:val="4D6E4D26"/>
    <w:rsid w:val="4D714797"/>
    <w:rsid w:val="4D7355C8"/>
    <w:rsid w:val="4D896004"/>
    <w:rsid w:val="4D8F462F"/>
    <w:rsid w:val="4D907392"/>
    <w:rsid w:val="4D924EB8"/>
    <w:rsid w:val="4D966BE7"/>
    <w:rsid w:val="4D9777D4"/>
    <w:rsid w:val="4D986543"/>
    <w:rsid w:val="4D9F0EEA"/>
    <w:rsid w:val="4DA60964"/>
    <w:rsid w:val="4DA644C0"/>
    <w:rsid w:val="4DAA5641"/>
    <w:rsid w:val="4DB12E65"/>
    <w:rsid w:val="4DB7491F"/>
    <w:rsid w:val="4DB82445"/>
    <w:rsid w:val="4DBA03BD"/>
    <w:rsid w:val="4DBF37D4"/>
    <w:rsid w:val="4DC42B98"/>
    <w:rsid w:val="4DC4703C"/>
    <w:rsid w:val="4DC7578B"/>
    <w:rsid w:val="4DCD5EF0"/>
    <w:rsid w:val="4DD728CB"/>
    <w:rsid w:val="4DE80F7C"/>
    <w:rsid w:val="4DEB484A"/>
    <w:rsid w:val="4DED6593"/>
    <w:rsid w:val="4DF01BDF"/>
    <w:rsid w:val="4DF9122D"/>
    <w:rsid w:val="4DF94F37"/>
    <w:rsid w:val="4DFF0074"/>
    <w:rsid w:val="4E031912"/>
    <w:rsid w:val="4E0833CC"/>
    <w:rsid w:val="4E094A4F"/>
    <w:rsid w:val="4E0C363C"/>
    <w:rsid w:val="4E0D2791"/>
    <w:rsid w:val="4E10402F"/>
    <w:rsid w:val="4E173610"/>
    <w:rsid w:val="4E1F24C4"/>
    <w:rsid w:val="4E2002DF"/>
    <w:rsid w:val="4E241889"/>
    <w:rsid w:val="4E2D53D4"/>
    <w:rsid w:val="4E361CE8"/>
    <w:rsid w:val="4E37780E"/>
    <w:rsid w:val="4E393586"/>
    <w:rsid w:val="4E4D7031"/>
    <w:rsid w:val="4E546612"/>
    <w:rsid w:val="4E597784"/>
    <w:rsid w:val="4E5B5471"/>
    <w:rsid w:val="4E5F37F4"/>
    <w:rsid w:val="4E636855"/>
    <w:rsid w:val="4E6F51FA"/>
    <w:rsid w:val="4E724CEA"/>
    <w:rsid w:val="4E7740AE"/>
    <w:rsid w:val="4E7E543D"/>
    <w:rsid w:val="4E810A89"/>
    <w:rsid w:val="4E850579"/>
    <w:rsid w:val="4E895320"/>
    <w:rsid w:val="4E8F764A"/>
    <w:rsid w:val="4E9904C8"/>
    <w:rsid w:val="4E9C4AA4"/>
    <w:rsid w:val="4E9C5F37"/>
    <w:rsid w:val="4E9E5ADF"/>
    <w:rsid w:val="4EB726FD"/>
    <w:rsid w:val="4EC05A55"/>
    <w:rsid w:val="4EC71729"/>
    <w:rsid w:val="4EC76DE4"/>
    <w:rsid w:val="4EC8490A"/>
    <w:rsid w:val="4EC95899"/>
    <w:rsid w:val="4ECA2430"/>
    <w:rsid w:val="4ECC61A8"/>
    <w:rsid w:val="4ECF3EEA"/>
    <w:rsid w:val="4EDB463D"/>
    <w:rsid w:val="4EDB6309"/>
    <w:rsid w:val="4EDD2163"/>
    <w:rsid w:val="4EDD6607"/>
    <w:rsid w:val="4EE51018"/>
    <w:rsid w:val="4EEA2AD2"/>
    <w:rsid w:val="4EEA4880"/>
    <w:rsid w:val="4EEC05F8"/>
    <w:rsid w:val="4EEC23A6"/>
    <w:rsid w:val="4EF6671B"/>
    <w:rsid w:val="4EF86F9D"/>
    <w:rsid w:val="4EF94AC3"/>
    <w:rsid w:val="4EFD45B3"/>
    <w:rsid w:val="4F033DD3"/>
    <w:rsid w:val="4F041DE6"/>
    <w:rsid w:val="4F05790C"/>
    <w:rsid w:val="4F06315E"/>
    <w:rsid w:val="4F073BCE"/>
    <w:rsid w:val="4F095D32"/>
    <w:rsid w:val="4F0C0C9A"/>
    <w:rsid w:val="4F0E056F"/>
    <w:rsid w:val="4F0F75D4"/>
    <w:rsid w:val="4F127396"/>
    <w:rsid w:val="4F141F99"/>
    <w:rsid w:val="4F147AB7"/>
    <w:rsid w:val="4F1638C7"/>
    <w:rsid w:val="4F1813ED"/>
    <w:rsid w:val="4F1C2DF1"/>
    <w:rsid w:val="4F231B40"/>
    <w:rsid w:val="4F247D92"/>
    <w:rsid w:val="4F29184C"/>
    <w:rsid w:val="4F2A1121"/>
    <w:rsid w:val="4F2C5BB0"/>
    <w:rsid w:val="4F2C7590"/>
    <w:rsid w:val="4F2F4947"/>
    <w:rsid w:val="4F400944"/>
    <w:rsid w:val="4F44241B"/>
    <w:rsid w:val="4F4A531F"/>
    <w:rsid w:val="4F4C0E88"/>
    <w:rsid w:val="4F5166AD"/>
    <w:rsid w:val="4F532425"/>
    <w:rsid w:val="4F536BBC"/>
    <w:rsid w:val="4F537740"/>
    <w:rsid w:val="4F5D32A4"/>
    <w:rsid w:val="4F607AAC"/>
    <w:rsid w:val="4F6A776F"/>
    <w:rsid w:val="4F6E3703"/>
    <w:rsid w:val="4F6F4D85"/>
    <w:rsid w:val="4F702FD7"/>
    <w:rsid w:val="4F714FA1"/>
    <w:rsid w:val="4F756840"/>
    <w:rsid w:val="4F786330"/>
    <w:rsid w:val="4F7A5C04"/>
    <w:rsid w:val="4F7D67DA"/>
    <w:rsid w:val="4F894099"/>
    <w:rsid w:val="4F8D1DDB"/>
    <w:rsid w:val="4F8E16AF"/>
    <w:rsid w:val="4F9071D6"/>
    <w:rsid w:val="4F93316A"/>
    <w:rsid w:val="4F936CC6"/>
    <w:rsid w:val="4F950B03"/>
    <w:rsid w:val="4F952A3E"/>
    <w:rsid w:val="4FA62E9D"/>
    <w:rsid w:val="4FA65BA3"/>
    <w:rsid w:val="4FAE05A6"/>
    <w:rsid w:val="4FB31116"/>
    <w:rsid w:val="4FB355BA"/>
    <w:rsid w:val="4FB530E0"/>
    <w:rsid w:val="4FB54E8E"/>
    <w:rsid w:val="4FB70C06"/>
    <w:rsid w:val="4FC11A85"/>
    <w:rsid w:val="4FC67B5C"/>
    <w:rsid w:val="4FDC066D"/>
    <w:rsid w:val="4FDC5ECD"/>
    <w:rsid w:val="4FDF015D"/>
    <w:rsid w:val="4FDF63AF"/>
    <w:rsid w:val="4FE3586C"/>
    <w:rsid w:val="4FE6773D"/>
    <w:rsid w:val="4FEC2D98"/>
    <w:rsid w:val="4FED4628"/>
    <w:rsid w:val="4FF27E90"/>
    <w:rsid w:val="4FFC0D0F"/>
    <w:rsid w:val="500C5301"/>
    <w:rsid w:val="50130042"/>
    <w:rsid w:val="501871CB"/>
    <w:rsid w:val="501E6ED7"/>
    <w:rsid w:val="50212524"/>
    <w:rsid w:val="50297114"/>
    <w:rsid w:val="502B33A2"/>
    <w:rsid w:val="502D16BB"/>
    <w:rsid w:val="503201EC"/>
    <w:rsid w:val="50352D69"/>
    <w:rsid w:val="503E4E84"/>
    <w:rsid w:val="50406E4E"/>
    <w:rsid w:val="50463D38"/>
    <w:rsid w:val="504D156B"/>
    <w:rsid w:val="50504BB7"/>
    <w:rsid w:val="505078C9"/>
    <w:rsid w:val="505428F9"/>
    <w:rsid w:val="50593A6B"/>
    <w:rsid w:val="505A5A36"/>
    <w:rsid w:val="505E5526"/>
    <w:rsid w:val="50610B72"/>
    <w:rsid w:val="50616DC4"/>
    <w:rsid w:val="506568B4"/>
    <w:rsid w:val="506836BD"/>
    <w:rsid w:val="50700DB5"/>
    <w:rsid w:val="50744D49"/>
    <w:rsid w:val="5084398F"/>
    <w:rsid w:val="508825A3"/>
    <w:rsid w:val="508D4791"/>
    <w:rsid w:val="508D7BB9"/>
    <w:rsid w:val="50902436"/>
    <w:rsid w:val="50926F7D"/>
    <w:rsid w:val="50942CF5"/>
    <w:rsid w:val="50964CC0"/>
    <w:rsid w:val="50966A6E"/>
    <w:rsid w:val="509B22D6"/>
    <w:rsid w:val="509E4BAC"/>
    <w:rsid w:val="50A15412"/>
    <w:rsid w:val="50A52C7D"/>
    <w:rsid w:val="50A62A29"/>
    <w:rsid w:val="50B138A7"/>
    <w:rsid w:val="50B27620"/>
    <w:rsid w:val="50B37E52"/>
    <w:rsid w:val="50C3182D"/>
    <w:rsid w:val="50CC1858"/>
    <w:rsid w:val="50CD4BF0"/>
    <w:rsid w:val="50CE26AB"/>
    <w:rsid w:val="50CF3D2E"/>
    <w:rsid w:val="50D37CC2"/>
    <w:rsid w:val="50DD5FEB"/>
    <w:rsid w:val="50E056A6"/>
    <w:rsid w:val="50E6470E"/>
    <w:rsid w:val="50E7551B"/>
    <w:rsid w:val="50EA0B67"/>
    <w:rsid w:val="50EC0D83"/>
    <w:rsid w:val="50ED1473"/>
    <w:rsid w:val="50F419E6"/>
    <w:rsid w:val="50F934A0"/>
    <w:rsid w:val="5100482F"/>
    <w:rsid w:val="51051E45"/>
    <w:rsid w:val="510626A4"/>
    <w:rsid w:val="510F4A72"/>
    <w:rsid w:val="51145BE4"/>
    <w:rsid w:val="51165E00"/>
    <w:rsid w:val="511D09F7"/>
    <w:rsid w:val="511D2CEB"/>
    <w:rsid w:val="512247A5"/>
    <w:rsid w:val="51271DBC"/>
    <w:rsid w:val="512953B4"/>
    <w:rsid w:val="512F0C70"/>
    <w:rsid w:val="512F6EC2"/>
    <w:rsid w:val="513149E8"/>
    <w:rsid w:val="51340035"/>
    <w:rsid w:val="5139564B"/>
    <w:rsid w:val="513D338D"/>
    <w:rsid w:val="51404C2B"/>
    <w:rsid w:val="51450494"/>
    <w:rsid w:val="5145311F"/>
    <w:rsid w:val="5149021E"/>
    <w:rsid w:val="51493AE0"/>
    <w:rsid w:val="514C35D0"/>
    <w:rsid w:val="515458BE"/>
    <w:rsid w:val="51586419"/>
    <w:rsid w:val="515B1A65"/>
    <w:rsid w:val="515B3813"/>
    <w:rsid w:val="51654692"/>
    <w:rsid w:val="51654AD5"/>
    <w:rsid w:val="516721B8"/>
    <w:rsid w:val="516923D4"/>
    <w:rsid w:val="516F72BF"/>
    <w:rsid w:val="51703763"/>
    <w:rsid w:val="51750D79"/>
    <w:rsid w:val="517B3EB5"/>
    <w:rsid w:val="517F7502"/>
    <w:rsid w:val="51805EFD"/>
    <w:rsid w:val="51821990"/>
    <w:rsid w:val="518325C3"/>
    <w:rsid w:val="51844B18"/>
    <w:rsid w:val="518965D2"/>
    <w:rsid w:val="518C49CB"/>
    <w:rsid w:val="519531C9"/>
    <w:rsid w:val="51954F77"/>
    <w:rsid w:val="51960CEF"/>
    <w:rsid w:val="51976F41"/>
    <w:rsid w:val="519805C3"/>
    <w:rsid w:val="519D5BDA"/>
    <w:rsid w:val="51A0391C"/>
    <w:rsid w:val="51A72EFC"/>
    <w:rsid w:val="51A90A23"/>
    <w:rsid w:val="51AE428B"/>
    <w:rsid w:val="51AE6039"/>
    <w:rsid w:val="51AF590D"/>
    <w:rsid w:val="51B15B29"/>
    <w:rsid w:val="51B64EEE"/>
    <w:rsid w:val="51B80C66"/>
    <w:rsid w:val="51C277E7"/>
    <w:rsid w:val="51D35A9F"/>
    <w:rsid w:val="51D57A6A"/>
    <w:rsid w:val="51E1640E"/>
    <w:rsid w:val="51E667EB"/>
    <w:rsid w:val="51E732F9"/>
    <w:rsid w:val="51E77EA3"/>
    <w:rsid w:val="51EC0F1C"/>
    <w:rsid w:val="51ED6B61"/>
    <w:rsid w:val="51EF3E58"/>
    <w:rsid w:val="51F07F4B"/>
    <w:rsid w:val="51F239CD"/>
    <w:rsid w:val="51F837D1"/>
    <w:rsid w:val="52043EAB"/>
    <w:rsid w:val="520914C1"/>
    <w:rsid w:val="520B6FE7"/>
    <w:rsid w:val="520E6AD8"/>
    <w:rsid w:val="52171E30"/>
    <w:rsid w:val="52173BDE"/>
    <w:rsid w:val="521F2A93"/>
    <w:rsid w:val="52285DEB"/>
    <w:rsid w:val="522D3402"/>
    <w:rsid w:val="52410C5B"/>
    <w:rsid w:val="52496943"/>
    <w:rsid w:val="524B1ADA"/>
    <w:rsid w:val="524D25B1"/>
    <w:rsid w:val="524D5852"/>
    <w:rsid w:val="525941F7"/>
    <w:rsid w:val="52662470"/>
    <w:rsid w:val="5268443A"/>
    <w:rsid w:val="52752CC3"/>
    <w:rsid w:val="527728CF"/>
    <w:rsid w:val="528B637A"/>
    <w:rsid w:val="52964527"/>
    <w:rsid w:val="52972F71"/>
    <w:rsid w:val="529929EE"/>
    <w:rsid w:val="529945F3"/>
    <w:rsid w:val="529C40E3"/>
    <w:rsid w:val="529E7E5B"/>
    <w:rsid w:val="52A31916"/>
    <w:rsid w:val="52AB2578"/>
    <w:rsid w:val="52B0298B"/>
    <w:rsid w:val="52B15FA1"/>
    <w:rsid w:val="52B4767F"/>
    <w:rsid w:val="52BF714B"/>
    <w:rsid w:val="52BF7DD2"/>
    <w:rsid w:val="52C76699"/>
    <w:rsid w:val="52C90AF5"/>
    <w:rsid w:val="52CB5DE5"/>
    <w:rsid w:val="52CD0741"/>
    <w:rsid w:val="52CE3025"/>
    <w:rsid w:val="52D07D20"/>
    <w:rsid w:val="52D22DAC"/>
    <w:rsid w:val="52DD4E28"/>
    <w:rsid w:val="52E110F7"/>
    <w:rsid w:val="52E15F9A"/>
    <w:rsid w:val="52E635B0"/>
    <w:rsid w:val="52E86357"/>
    <w:rsid w:val="52E9644F"/>
    <w:rsid w:val="52EA12F3"/>
    <w:rsid w:val="52EB0BC7"/>
    <w:rsid w:val="52ED5526"/>
    <w:rsid w:val="52F03D51"/>
    <w:rsid w:val="52F43F1F"/>
    <w:rsid w:val="52F61709"/>
    <w:rsid w:val="52FB47CD"/>
    <w:rsid w:val="52FD1026"/>
    <w:rsid w:val="53000AC7"/>
    <w:rsid w:val="53014BBF"/>
    <w:rsid w:val="53057EDB"/>
    <w:rsid w:val="530B16F1"/>
    <w:rsid w:val="530D4FE1"/>
    <w:rsid w:val="53147604"/>
    <w:rsid w:val="53163E96"/>
    <w:rsid w:val="532760A3"/>
    <w:rsid w:val="53283BC9"/>
    <w:rsid w:val="53285977"/>
    <w:rsid w:val="532D11DF"/>
    <w:rsid w:val="533B56AA"/>
    <w:rsid w:val="533D58C6"/>
    <w:rsid w:val="533E093E"/>
    <w:rsid w:val="533E519B"/>
    <w:rsid w:val="53407165"/>
    <w:rsid w:val="53467B01"/>
    <w:rsid w:val="534A3B3F"/>
    <w:rsid w:val="534D0276"/>
    <w:rsid w:val="534D53DE"/>
    <w:rsid w:val="534E454A"/>
    <w:rsid w:val="534F1156"/>
    <w:rsid w:val="53511372"/>
    <w:rsid w:val="535449BE"/>
    <w:rsid w:val="5358625C"/>
    <w:rsid w:val="53605111"/>
    <w:rsid w:val="536270DB"/>
    <w:rsid w:val="536E5A80"/>
    <w:rsid w:val="5374208F"/>
    <w:rsid w:val="537B1F4B"/>
    <w:rsid w:val="537E1A3B"/>
    <w:rsid w:val="53807561"/>
    <w:rsid w:val="53852DC9"/>
    <w:rsid w:val="538E6122"/>
    <w:rsid w:val="538F6499"/>
    <w:rsid w:val="53942956"/>
    <w:rsid w:val="53AB0A82"/>
    <w:rsid w:val="53AD705F"/>
    <w:rsid w:val="53BF62DB"/>
    <w:rsid w:val="53D33B35"/>
    <w:rsid w:val="53D77AC9"/>
    <w:rsid w:val="53DA4EC3"/>
    <w:rsid w:val="53DF24DA"/>
    <w:rsid w:val="53E10EE4"/>
    <w:rsid w:val="53E6310F"/>
    <w:rsid w:val="53E7764E"/>
    <w:rsid w:val="53F02939"/>
    <w:rsid w:val="53F758F5"/>
    <w:rsid w:val="53FA7313"/>
    <w:rsid w:val="54041F40"/>
    <w:rsid w:val="5407592A"/>
    <w:rsid w:val="54085ED4"/>
    <w:rsid w:val="54106B37"/>
    <w:rsid w:val="541303D5"/>
    <w:rsid w:val="54134879"/>
    <w:rsid w:val="5413587C"/>
    <w:rsid w:val="54144117"/>
    <w:rsid w:val="54161C73"/>
    <w:rsid w:val="541B5741"/>
    <w:rsid w:val="541D1254"/>
    <w:rsid w:val="541F6D7A"/>
    <w:rsid w:val="542645AC"/>
    <w:rsid w:val="542919A7"/>
    <w:rsid w:val="542C1497"/>
    <w:rsid w:val="542C4B5A"/>
    <w:rsid w:val="542D2736"/>
    <w:rsid w:val="543052AC"/>
    <w:rsid w:val="543071D9"/>
    <w:rsid w:val="54314772"/>
    <w:rsid w:val="54323D39"/>
    <w:rsid w:val="5438608E"/>
    <w:rsid w:val="543D19A8"/>
    <w:rsid w:val="54422A68"/>
    <w:rsid w:val="54444A33"/>
    <w:rsid w:val="544E58B1"/>
    <w:rsid w:val="54501629"/>
    <w:rsid w:val="54534C76"/>
    <w:rsid w:val="545509EE"/>
    <w:rsid w:val="545C7FCE"/>
    <w:rsid w:val="545F361A"/>
    <w:rsid w:val="545F36D5"/>
    <w:rsid w:val="54640C31"/>
    <w:rsid w:val="546B6463"/>
    <w:rsid w:val="546C7D63"/>
    <w:rsid w:val="546E7D01"/>
    <w:rsid w:val="547846DC"/>
    <w:rsid w:val="54802B1A"/>
    <w:rsid w:val="5486329D"/>
    <w:rsid w:val="548D0188"/>
    <w:rsid w:val="549E2395"/>
    <w:rsid w:val="54AB6860"/>
    <w:rsid w:val="54AF45A2"/>
    <w:rsid w:val="54B215A2"/>
    <w:rsid w:val="54B24092"/>
    <w:rsid w:val="54B41BB8"/>
    <w:rsid w:val="54BB2F47"/>
    <w:rsid w:val="54C66953"/>
    <w:rsid w:val="54C87412"/>
    <w:rsid w:val="54D97871"/>
    <w:rsid w:val="54DB5397"/>
    <w:rsid w:val="54E35F88"/>
    <w:rsid w:val="54E67898"/>
    <w:rsid w:val="54ED62E6"/>
    <w:rsid w:val="54F41FB5"/>
    <w:rsid w:val="54F975CB"/>
    <w:rsid w:val="54FB77E7"/>
    <w:rsid w:val="54FC355F"/>
    <w:rsid w:val="54FC530D"/>
    <w:rsid w:val="550348EE"/>
    <w:rsid w:val="55052414"/>
    <w:rsid w:val="550665C0"/>
    <w:rsid w:val="550A5C7C"/>
    <w:rsid w:val="551157A3"/>
    <w:rsid w:val="55124B31"/>
    <w:rsid w:val="551268DF"/>
    <w:rsid w:val="551D267E"/>
    <w:rsid w:val="551E7032"/>
    <w:rsid w:val="55236D3E"/>
    <w:rsid w:val="55284354"/>
    <w:rsid w:val="552C79A0"/>
    <w:rsid w:val="552D3719"/>
    <w:rsid w:val="552F123F"/>
    <w:rsid w:val="55363F72"/>
    <w:rsid w:val="55376345"/>
    <w:rsid w:val="55393E6B"/>
    <w:rsid w:val="553A46CF"/>
    <w:rsid w:val="553B5E36"/>
    <w:rsid w:val="55452810"/>
    <w:rsid w:val="55455F9D"/>
    <w:rsid w:val="555B0286"/>
    <w:rsid w:val="555B3DC7"/>
    <w:rsid w:val="555C2DC3"/>
    <w:rsid w:val="555D3FFE"/>
    <w:rsid w:val="5560764A"/>
    <w:rsid w:val="556314CB"/>
    <w:rsid w:val="55644683"/>
    <w:rsid w:val="556879AB"/>
    <w:rsid w:val="556A671B"/>
    <w:rsid w:val="556C4241"/>
    <w:rsid w:val="556E620B"/>
    <w:rsid w:val="557C5559"/>
    <w:rsid w:val="55825812"/>
    <w:rsid w:val="558477DD"/>
    <w:rsid w:val="55894DF3"/>
    <w:rsid w:val="558967F5"/>
    <w:rsid w:val="559E63C4"/>
    <w:rsid w:val="55A41C2D"/>
    <w:rsid w:val="55A7171D"/>
    <w:rsid w:val="55AA2FBB"/>
    <w:rsid w:val="55AC288F"/>
    <w:rsid w:val="55AF3A37"/>
    <w:rsid w:val="55B373CC"/>
    <w:rsid w:val="55B94FAC"/>
    <w:rsid w:val="55BB0D24"/>
    <w:rsid w:val="55C027DF"/>
    <w:rsid w:val="55C73B6D"/>
    <w:rsid w:val="55CC4CE0"/>
    <w:rsid w:val="55CE6CAA"/>
    <w:rsid w:val="55D27B43"/>
    <w:rsid w:val="55D53FE8"/>
    <w:rsid w:val="55DD513F"/>
    <w:rsid w:val="55E62245"/>
    <w:rsid w:val="55EA07CF"/>
    <w:rsid w:val="55EE4C56"/>
    <w:rsid w:val="55F06C20"/>
    <w:rsid w:val="55F64339"/>
    <w:rsid w:val="55F81F79"/>
    <w:rsid w:val="55F935FB"/>
    <w:rsid w:val="55FD30EB"/>
    <w:rsid w:val="560501F2"/>
    <w:rsid w:val="560A5808"/>
    <w:rsid w:val="562528DD"/>
    <w:rsid w:val="563D3E2F"/>
    <w:rsid w:val="56414B0E"/>
    <w:rsid w:val="56431446"/>
    <w:rsid w:val="564451BE"/>
    <w:rsid w:val="56464A92"/>
    <w:rsid w:val="564C5E20"/>
    <w:rsid w:val="564E64E5"/>
    <w:rsid w:val="565151E5"/>
    <w:rsid w:val="56546508"/>
    <w:rsid w:val="56551179"/>
    <w:rsid w:val="56582A17"/>
    <w:rsid w:val="565F5B54"/>
    <w:rsid w:val="56625644"/>
    <w:rsid w:val="56705FB3"/>
    <w:rsid w:val="56717635"/>
    <w:rsid w:val="56723AD9"/>
    <w:rsid w:val="567315FF"/>
    <w:rsid w:val="567A0BDF"/>
    <w:rsid w:val="567C4958"/>
    <w:rsid w:val="567D5FDA"/>
    <w:rsid w:val="567F61F6"/>
    <w:rsid w:val="56835CE6"/>
    <w:rsid w:val="568850AA"/>
    <w:rsid w:val="56890E23"/>
    <w:rsid w:val="568B06F7"/>
    <w:rsid w:val="568B69B5"/>
    <w:rsid w:val="568E6439"/>
    <w:rsid w:val="56933A4F"/>
    <w:rsid w:val="569357FD"/>
    <w:rsid w:val="569A4DDE"/>
    <w:rsid w:val="56B20379"/>
    <w:rsid w:val="56B37C4E"/>
    <w:rsid w:val="56B52653"/>
    <w:rsid w:val="56B97893"/>
    <w:rsid w:val="56BA0FDC"/>
    <w:rsid w:val="56BD287A"/>
    <w:rsid w:val="56BE6D1E"/>
    <w:rsid w:val="56C41E5B"/>
    <w:rsid w:val="56CD0D0F"/>
    <w:rsid w:val="56CD67B5"/>
    <w:rsid w:val="56CD6F61"/>
    <w:rsid w:val="56CE1818"/>
    <w:rsid w:val="56D7393C"/>
    <w:rsid w:val="56D851B4"/>
    <w:rsid w:val="56DC71A4"/>
    <w:rsid w:val="56DC75C1"/>
    <w:rsid w:val="56DE116E"/>
    <w:rsid w:val="56DF0A43"/>
    <w:rsid w:val="56E04EE6"/>
    <w:rsid w:val="56E12A0D"/>
    <w:rsid w:val="56E66275"/>
    <w:rsid w:val="56E72911"/>
    <w:rsid w:val="56ED13B1"/>
    <w:rsid w:val="56F82FDB"/>
    <w:rsid w:val="56FD090E"/>
    <w:rsid w:val="570A1F63"/>
    <w:rsid w:val="57121933"/>
    <w:rsid w:val="57122BC6"/>
    <w:rsid w:val="571C7428"/>
    <w:rsid w:val="57201841"/>
    <w:rsid w:val="57213F32"/>
    <w:rsid w:val="5726041F"/>
    <w:rsid w:val="572D453F"/>
    <w:rsid w:val="572D5C52"/>
    <w:rsid w:val="573B211D"/>
    <w:rsid w:val="573C40E7"/>
    <w:rsid w:val="573F5C03"/>
    <w:rsid w:val="574215F3"/>
    <w:rsid w:val="57435475"/>
    <w:rsid w:val="57456A79"/>
    <w:rsid w:val="574A7260"/>
    <w:rsid w:val="574B7E86"/>
    <w:rsid w:val="57597BE5"/>
    <w:rsid w:val="575B1847"/>
    <w:rsid w:val="57672F12"/>
    <w:rsid w:val="57684EDC"/>
    <w:rsid w:val="576940A8"/>
    <w:rsid w:val="576D24F2"/>
    <w:rsid w:val="577613A7"/>
    <w:rsid w:val="57864514"/>
    <w:rsid w:val="57884D41"/>
    <w:rsid w:val="578C2978"/>
    <w:rsid w:val="57A31A70"/>
    <w:rsid w:val="57A777B2"/>
    <w:rsid w:val="57AC6B77"/>
    <w:rsid w:val="57AD74C8"/>
    <w:rsid w:val="57AF2B0B"/>
    <w:rsid w:val="57AF6667"/>
    <w:rsid w:val="57BF5D26"/>
    <w:rsid w:val="57C02622"/>
    <w:rsid w:val="57C245EC"/>
    <w:rsid w:val="57C71C02"/>
    <w:rsid w:val="57CA34A1"/>
    <w:rsid w:val="57CE11E3"/>
    <w:rsid w:val="57D0484E"/>
    <w:rsid w:val="57DF519E"/>
    <w:rsid w:val="57E3160A"/>
    <w:rsid w:val="57E83927"/>
    <w:rsid w:val="57E9601D"/>
    <w:rsid w:val="57EC3417"/>
    <w:rsid w:val="57F14ED1"/>
    <w:rsid w:val="57FA3D86"/>
    <w:rsid w:val="58034391"/>
    <w:rsid w:val="58085805"/>
    <w:rsid w:val="58093FC9"/>
    <w:rsid w:val="580B5F93"/>
    <w:rsid w:val="58111434"/>
    <w:rsid w:val="58160494"/>
    <w:rsid w:val="5818245E"/>
    <w:rsid w:val="5818420C"/>
    <w:rsid w:val="581B1F4E"/>
    <w:rsid w:val="5822508B"/>
    <w:rsid w:val="582941A3"/>
    <w:rsid w:val="582E3A30"/>
    <w:rsid w:val="582F1556"/>
    <w:rsid w:val="583B614D"/>
    <w:rsid w:val="584119B5"/>
    <w:rsid w:val="58445001"/>
    <w:rsid w:val="58462BE5"/>
    <w:rsid w:val="5846521D"/>
    <w:rsid w:val="584A6390"/>
    <w:rsid w:val="584B2834"/>
    <w:rsid w:val="58535244"/>
    <w:rsid w:val="58584F50"/>
    <w:rsid w:val="58586CFE"/>
    <w:rsid w:val="585E5CF0"/>
    <w:rsid w:val="5862192B"/>
    <w:rsid w:val="58647451"/>
    <w:rsid w:val="58692CBA"/>
    <w:rsid w:val="586B07E0"/>
    <w:rsid w:val="587578B0"/>
    <w:rsid w:val="58786CFA"/>
    <w:rsid w:val="587A0A23"/>
    <w:rsid w:val="587C0C3F"/>
    <w:rsid w:val="58816255"/>
    <w:rsid w:val="588B0E82"/>
    <w:rsid w:val="588B2C30"/>
    <w:rsid w:val="58953AAF"/>
    <w:rsid w:val="589715D5"/>
    <w:rsid w:val="589C4E3D"/>
    <w:rsid w:val="589E354B"/>
    <w:rsid w:val="58B33F35"/>
    <w:rsid w:val="58B73A25"/>
    <w:rsid w:val="58C6010C"/>
    <w:rsid w:val="58C61EBA"/>
    <w:rsid w:val="58C63C68"/>
    <w:rsid w:val="58D97E3F"/>
    <w:rsid w:val="58DC04B4"/>
    <w:rsid w:val="58DF11CE"/>
    <w:rsid w:val="58E40592"/>
    <w:rsid w:val="58E57573"/>
    <w:rsid w:val="58ED5699"/>
    <w:rsid w:val="58EE31BF"/>
    <w:rsid w:val="58EE3D43"/>
    <w:rsid w:val="58F46A27"/>
    <w:rsid w:val="58F5279F"/>
    <w:rsid w:val="58F66044"/>
    <w:rsid w:val="58F76517"/>
    <w:rsid w:val="58FE1654"/>
    <w:rsid w:val="5906675A"/>
    <w:rsid w:val="590E560F"/>
    <w:rsid w:val="590F3861"/>
    <w:rsid w:val="59146777"/>
    <w:rsid w:val="59154BEF"/>
    <w:rsid w:val="591B0458"/>
    <w:rsid w:val="591C7D2C"/>
    <w:rsid w:val="5923730C"/>
    <w:rsid w:val="593908DE"/>
    <w:rsid w:val="593B4656"/>
    <w:rsid w:val="5943767F"/>
    <w:rsid w:val="59462FFB"/>
    <w:rsid w:val="59592D2E"/>
    <w:rsid w:val="595B4E18"/>
    <w:rsid w:val="59613991"/>
    <w:rsid w:val="59617E35"/>
    <w:rsid w:val="596516D3"/>
    <w:rsid w:val="59653481"/>
    <w:rsid w:val="596753BB"/>
    <w:rsid w:val="59684D1F"/>
    <w:rsid w:val="596B2779"/>
    <w:rsid w:val="596D2336"/>
    <w:rsid w:val="597B52F1"/>
    <w:rsid w:val="59883613"/>
    <w:rsid w:val="598D0473"/>
    <w:rsid w:val="599015AA"/>
    <w:rsid w:val="59934492"/>
    <w:rsid w:val="5996188C"/>
    <w:rsid w:val="599B1252"/>
    <w:rsid w:val="599B3347"/>
    <w:rsid w:val="599B6EA3"/>
    <w:rsid w:val="59A815C0"/>
    <w:rsid w:val="59AA17DC"/>
    <w:rsid w:val="59B2243E"/>
    <w:rsid w:val="59B61F2F"/>
    <w:rsid w:val="59B91A1F"/>
    <w:rsid w:val="59BA0B35"/>
    <w:rsid w:val="59BB5797"/>
    <w:rsid w:val="59BE7035"/>
    <w:rsid w:val="59C06909"/>
    <w:rsid w:val="59C85596"/>
    <w:rsid w:val="59C87484"/>
    <w:rsid w:val="59CD7278"/>
    <w:rsid w:val="59CE192E"/>
    <w:rsid w:val="59CF2FF0"/>
    <w:rsid w:val="59D93E6F"/>
    <w:rsid w:val="59D95C1D"/>
    <w:rsid w:val="59DC230F"/>
    <w:rsid w:val="59DE475E"/>
    <w:rsid w:val="59F34F31"/>
    <w:rsid w:val="59F42A57"/>
    <w:rsid w:val="59F667CF"/>
    <w:rsid w:val="59F9006D"/>
    <w:rsid w:val="59FB3DE5"/>
    <w:rsid w:val="5A0812FC"/>
    <w:rsid w:val="5A0A04CC"/>
    <w:rsid w:val="5A0A4028"/>
    <w:rsid w:val="5A0F7891"/>
    <w:rsid w:val="5A1027A2"/>
    <w:rsid w:val="5A112575"/>
    <w:rsid w:val="5A1177A8"/>
    <w:rsid w:val="5A160C1F"/>
    <w:rsid w:val="5A1629CD"/>
    <w:rsid w:val="5A1B7FE4"/>
    <w:rsid w:val="5A250E62"/>
    <w:rsid w:val="5A272E2C"/>
    <w:rsid w:val="5A276988"/>
    <w:rsid w:val="5A296BA4"/>
    <w:rsid w:val="5A32275E"/>
    <w:rsid w:val="5A33532D"/>
    <w:rsid w:val="5A3612C1"/>
    <w:rsid w:val="5A366BCB"/>
    <w:rsid w:val="5A3D61AC"/>
    <w:rsid w:val="5A405C9C"/>
    <w:rsid w:val="5A44578C"/>
    <w:rsid w:val="5A4F7C8D"/>
    <w:rsid w:val="5A513A05"/>
    <w:rsid w:val="5A514169"/>
    <w:rsid w:val="5A56726E"/>
    <w:rsid w:val="5A581238"/>
    <w:rsid w:val="5A5D05FC"/>
    <w:rsid w:val="5A601E9A"/>
    <w:rsid w:val="5A696FA1"/>
    <w:rsid w:val="5A6A4AC7"/>
    <w:rsid w:val="5A6C6A91"/>
    <w:rsid w:val="5A6F39CD"/>
    <w:rsid w:val="5A7122F9"/>
    <w:rsid w:val="5A755946"/>
    <w:rsid w:val="5A7F4A16"/>
    <w:rsid w:val="5A897643"/>
    <w:rsid w:val="5A8C0EE1"/>
    <w:rsid w:val="5A9252FC"/>
    <w:rsid w:val="5A957D96"/>
    <w:rsid w:val="5A9D4E9D"/>
    <w:rsid w:val="5A9E261A"/>
    <w:rsid w:val="5AA12BDF"/>
    <w:rsid w:val="5AA4447D"/>
    <w:rsid w:val="5AAB58AA"/>
    <w:rsid w:val="5AAC50E0"/>
    <w:rsid w:val="5AB741B0"/>
    <w:rsid w:val="5AB75F5E"/>
    <w:rsid w:val="5AB87F28"/>
    <w:rsid w:val="5ABF3065"/>
    <w:rsid w:val="5AC10B8B"/>
    <w:rsid w:val="5AC36AE1"/>
    <w:rsid w:val="5ACD5782"/>
    <w:rsid w:val="5ACE32A8"/>
    <w:rsid w:val="5AD07020"/>
    <w:rsid w:val="5AD54636"/>
    <w:rsid w:val="5AD703AE"/>
    <w:rsid w:val="5AD84BEA"/>
    <w:rsid w:val="5ADD517B"/>
    <w:rsid w:val="5AE20B01"/>
    <w:rsid w:val="5AE52032"/>
    <w:rsid w:val="5AE6498C"/>
    <w:rsid w:val="5AE64A95"/>
    <w:rsid w:val="5AE900E2"/>
    <w:rsid w:val="5AEA2B03"/>
    <w:rsid w:val="5AEF428F"/>
    <w:rsid w:val="5AF06A47"/>
    <w:rsid w:val="5AF469B7"/>
    <w:rsid w:val="5AF70A51"/>
    <w:rsid w:val="5AFD593B"/>
    <w:rsid w:val="5B0171D9"/>
    <w:rsid w:val="5B0F5D9A"/>
    <w:rsid w:val="5B101B12"/>
    <w:rsid w:val="5B127639"/>
    <w:rsid w:val="5B14669E"/>
    <w:rsid w:val="5B1D473C"/>
    <w:rsid w:val="5B1E7D8B"/>
    <w:rsid w:val="5B1F3B03"/>
    <w:rsid w:val="5B1F58B2"/>
    <w:rsid w:val="5B21162A"/>
    <w:rsid w:val="5B215ACE"/>
    <w:rsid w:val="5B280C0A"/>
    <w:rsid w:val="5B2D4472"/>
    <w:rsid w:val="5B2D7FCE"/>
    <w:rsid w:val="5B2F1F99"/>
    <w:rsid w:val="5B3E3A75"/>
    <w:rsid w:val="5B3E6680"/>
    <w:rsid w:val="5B3F63AC"/>
    <w:rsid w:val="5B3F7D02"/>
    <w:rsid w:val="5B4026A7"/>
    <w:rsid w:val="5B407AD6"/>
    <w:rsid w:val="5B433B28"/>
    <w:rsid w:val="5B4A5024"/>
    <w:rsid w:val="5B505B2C"/>
    <w:rsid w:val="5B6360E6"/>
    <w:rsid w:val="5B6F4A8B"/>
    <w:rsid w:val="5B70435F"/>
    <w:rsid w:val="5B720DBD"/>
    <w:rsid w:val="5B7723BD"/>
    <w:rsid w:val="5B7756EE"/>
    <w:rsid w:val="5B791466"/>
    <w:rsid w:val="5B793214"/>
    <w:rsid w:val="5B7B3430"/>
    <w:rsid w:val="5B8A5421"/>
    <w:rsid w:val="5B8D6CBF"/>
    <w:rsid w:val="5B924EAE"/>
    <w:rsid w:val="5B962018"/>
    <w:rsid w:val="5BA1276A"/>
    <w:rsid w:val="5BA23E64"/>
    <w:rsid w:val="5BA54009"/>
    <w:rsid w:val="5BA74225"/>
    <w:rsid w:val="5BAD55B3"/>
    <w:rsid w:val="5BB225B8"/>
    <w:rsid w:val="5BB24978"/>
    <w:rsid w:val="5BB406F0"/>
    <w:rsid w:val="5BB4249E"/>
    <w:rsid w:val="5BB71F8E"/>
    <w:rsid w:val="5BBB4C22"/>
    <w:rsid w:val="5BBE639B"/>
    <w:rsid w:val="5BC36B85"/>
    <w:rsid w:val="5BC36E65"/>
    <w:rsid w:val="5BCC3570"/>
    <w:rsid w:val="5BCE7A03"/>
    <w:rsid w:val="5BD14DFE"/>
    <w:rsid w:val="5BD20B76"/>
    <w:rsid w:val="5BD24134"/>
    <w:rsid w:val="5BD3501A"/>
    <w:rsid w:val="5BD3610E"/>
    <w:rsid w:val="5BDC0B9E"/>
    <w:rsid w:val="5BE04905"/>
    <w:rsid w:val="5BE34B31"/>
    <w:rsid w:val="5BE56AFB"/>
    <w:rsid w:val="5BEA5EBF"/>
    <w:rsid w:val="5BF226BA"/>
    <w:rsid w:val="5BF62FE3"/>
    <w:rsid w:val="5BF8682E"/>
    <w:rsid w:val="5BF925A6"/>
    <w:rsid w:val="5BFA5886"/>
    <w:rsid w:val="5C065977"/>
    <w:rsid w:val="5C0C22DA"/>
    <w:rsid w:val="5C0C4916"/>
    <w:rsid w:val="5C143CC3"/>
    <w:rsid w:val="5C172F98"/>
    <w:rsid w:val="5C190553"/>
    <w:rsid w:val="5C1F025F"/>
    <w:rsid w:val="5C221AFD"/>
    <w:rsid w:val="5C237623"/>
    <w:rsid w:val="5C2515ED"/>
    <w:rsid w:val="5C25514A"/>
    <w:rsid w:val="5C280CCD"/>
    <w:rsid w:val="5C2A2760"/>
    <w:rsid w:val="5C2A6C04"/>
    <w:rsid w:val="5C381321"/>
    <w:rsid w:val="5C3830CF"/>
    <w:rsid w:val="5C3E620B"/>
    <w:rsid w:val="5C441A74"/>
    <w:rsid w:val="5C4557EC"/>
    <w:rsid w:val="5C58107B"/>
    <w:rsid w:val="5C594DF3"/>
    <w:rsid w:val="5C5D0D87"/>
    <w:rsid w:val="5C64082F"/>
    <w:rsid w:val="5C6A0DAE"/>
    <w:rsid w:val="5C6E0E80"/>
    <w:rsid w:val="5C7560D1"/>
    <w:rsid w:val="5C757E7F"/>
    <w:rsid w:val="5C761E49"/>
    <w:rsid w:val="5C7B2FBB"/>
    <w:rsid w:val="5C844087"/>
    <w:rsid w:val="5C875E04"/>
    <w:rsid w:val="5C8F6A67"/>
    <w:rsid w:val="5C967DF5"/>
    <w:rsid w:val="5C9D2F32"/>
    <w:rsid w:val="5CA24B1A"/>
    <w:rsid w:val="5CA42512"/>
    <w:rsid w:val="5CA65329"/>
    <w:rsid w:val="5CA6628A"/>
    <w:rsid w:val="5CA72002"/>
    <w:rsid w:val="5CAC7619"/>
    <w:rsid w:val="5CB5471F"/>
    <w:rsid w:val="5CB84210"/>
    <w:rsid w:val="5CBA2A3C"/>
    <w:rsid w:val="5CBA7F88"/>
    <w:rsid w:val="5CC11316"/>
    <w:rsid w:val="5CC130C4"/>
    <w:rsid w:val="5CC2508E"/>
    <w:rsid w:val="5CC42BB4"/>
    <w:rsid w:val="5CC93D27"/>
    <w:rsid w:val="5CCC1A69"/>
    <w:rsid w:val="5CD1758A"/>
    <w:rsid w:val="5CDA23D8"/>
    <w:rsid w:val="5CDC7EFE"/>
    <w:rsid w:val="5CE13766"/>
    <w:rsid w:val="5CE15514"/>
    <w:rsid w:val="5CE97CE3"/>
    <w:rsid w:val="5CEE7C31"/>
    <w:rsid w:val="5CF16475"/>
    <w:rsid w:val="5CF635E8"/>
    <w:rsid w:val="5CFA65D6"/>
    <w:rsid w:val="5CFD5CB2"/>
    <w:rsid w:val="5D02548B"/>
    <w:rsid w:val="5D0631CD"/>
    <w:rsid w:val="5D115D28"/>
    <w:rsid w:val="5D1458EA"/>
    <w:rsid w:val="5D156F6C"/>
    <w:rsid w:val="5D186A5C"/>
    <w:rsid w:val="5D1D22C5"/>
    <w:rsid w:val="5D201BF8"/>
    <w:rsid w:val="5D237C63"/>
    <w:rsid w:val="5D283143"/>
    <w:rsid w:val="5D2845FB"/>
    <w:rsid w:val="5D284EF1"/>
    <w:rsid w:val="5D2E44D2"/>
    <w:rsid w:val="5D3277E9"/>
    <w:rsid w:val="5D3513BC"/>
    <w:rsid w:val="5D380EAD"/>
    <w:rsid w:val="5D4E06D0"/>
    <w:rsid w:val="5D504448"/>
    <w:rsid w:val="5D5850AB"/>
    <w:rsid w:val="5D5F6439"/>
    <w:rsid w:val="5D6000B6"/>
    <w:rsid w:val="5D6323CD"/>
    <w:rsid w:val="5D6808B8"/>
    <w:rsid w:val="5D6B3030"/>
    <w:rsid w:val="5D6D0B56"/>
    <w:rsid w:val="5D706898"/>
    <w:rsid w:val="5D7243BE"/>
    <w:rsid w:val="5D7A3273"/>
    <w:rsid w:val="5D7E2D63"/>
    <w:rsid w:val="5D83037A"/>
    <w:rsid w:val="5D8660BC"/>
    <w:rsid w:val="5D867E6A"/>
    <w:rsid w:val="5D8A296D"/>
    <w:rsid w:val="5D8B19AE"/>
    <w:rsid w:val="5D8F4F70"/>
    <w:rsid w:val="5D924A61"/>
    <w:rsid w:val="5D944335"/>
    <w:rsid w:val="5D995DEF"/>
    <w:rsid w:val="5D9C768D"/>
    <w:rsid w:val="5D9E31BC"/>
    <w:rsid w:val="5DA64068"/>
    <w:rsid w:val="5DAD3B95"/>
    <w:rsid w:val="5DAE138B"/>
    <w:rsid w:val="5DBE5545"/>
    <w:rsid w:val="5DC310BE"/>
    <w:rsid w:val="5DC866D4"/>
    <w:rsid w:val="5DCA7D57"/>
    <w:rsid w:val="5DCF1811"/>
    <w:rsid w:val="5DD230AF"/>
    <w:rsid w:val="5DD706C5"/>
    <w:rsid w:val="5DE2410B"/>
    <w:rsid w:val="5DE30E18"/>
    <w:rsid w:val="5DED1C97"/>
    <w:rsid w:val="5DEF3C61"/>
    <w:rsid w:val="5DF11787"/>
    <w:rsid w:val="5DFB43B4"/>
    <w:rsid w:val="5DFC012C"/>
    <w:rsid w:val="5DFE3EA4"/>
    <w:rsid w:val="5DFE5C52"/>
    <w:rsid w:val="5E056FE1"/>
    <w:rsid w:val="5E0D1758"/>
    <w:rsid w:val="5E0D2339"/>
    <w:rsid w:val="5E162F9C"/>
    <w:rsid w:val="5E1C432A"/>
    <w:rsid w:val="5E1D07CE"/>
    <w:rsid w:val="5E23390B"/>
    <w:rsid w:val="5E2F22B0"/>
    <w:rsid w:val="5E304C5E"/>
    <w:rsid w:val="5E30530D"/>
    <w:rsid w:val="5E337FF2"/>
    <w:rsid w:val="5E341674"/>
    <w:rsid w:val="5E391380"/>
    <w:rsid w:val="5E4F64AE"/>
    <w:rsid w:val="5E532442"/>
    <w:rsid w:val="5E5B447C"/>
    <w:rsid w:val="5E5B4E53"/>
    <w:rsid w:val="5E6957C1"/>
    <w:rsid w:val="5E6A153A"/>
    <w:rsid w:val="5E6A32E8"/>
    <w:rsid w:val="5E6A55F0"/>
    <w:rsid w:val="5E6C7060"/>
    <w:rsid w:val="5E711B14"/>
    <w:rsid w:val="5E7A79CF"/>
    <w:rsid w:val="5E7D301B"/>
    <w:rsid w:val="5E84084D"/>
    <w:rsid w:val="5E850121"/>
    <w:rsid w:val="5E8819C0"/>
    <w:rsid w:val="5E8A56FD"/>
    <w:rsid w:val="5E9367AF"/>
    <w:rsid w:val="5E947447"/>
    <w:rsid w:val="5E9842F9"/>
    <w:rsid w:val="5E9B16F3"/>
    <w:rsid w:val="5EA20CD3"/>
    <w:rsid w:val="5EB56C59"/>
    <w:rsid w:val="5EB86216"/>
    <w:rsid w:val="5EBC5AC1"/>
    <w:rsid w:val="5EBD3D5F"/>
    <w:rsid w:val="5EBD5B0D"/>
    <w:rsid w:val="5EBE53E1"/>
    <w:rsid w:val="5EC96260"/>
    <w:rsid w:val="5ECF3E31"/>
    <w:rsid w:val="5ECF75EF"/>
    <w:rsid w:val="5ED30E8D"/>
    <w:rsid w:val="5ED54C05"/>
    <w:rsid w:val="5EDB1920"/>
    <w:rsid w:val="5EDC2437"/>
    <w:rsid w:val="5EE17A4E"/>
    <w:rsid w:val="5EEE3F19"/>
    <w:rsid w:val="5EF157B7"/>
    <w:rsid w:val="5EF27584"/>
    <w:rsid w:val="5EF534F9"/>
    <w:rsid w:val="5F0059FA"/>
    <w:rsid w:val="5F013C4C"/>
    <w:rsid w:val="5F031561"/>
    <w:rsid w:val="5F047298"/>
    <w:rsid w:val="5F0533A3"/>
    <w:rsid w:val="5F0E6369"/>
    <w:rsid w:val="5F100333"/>
    <w:rsid w:val="5F14228A"/>
    <w:rsid w:val="5F1D242D"/>
    <w:rsid w:val="5F2D2C93"/>
    <w:rsid w:val="5F304531"/>
    <w:rsid w:val="5F335DCF"/>
    <w:rsid w:val="5F3C0852"/>
    <w:rsid w:val="5F3E569B"/>
    <w:rsid w:val="5F4104EC"/>
    <w:rsid w:val="5F416A63"/>
    <w:rsid w:val="5F487ACD"/>
    <w:rsid w:val="5F4C0C3F"/>
    <w:rsid w:val="5F4D37F6"/>
    <w:rsid w:val="5F5024DD"/>
    <w:rsid w:val="5F5410BE"/>
    <w:rsid w:val="5F553F98"/>
    <w:rsid w:val="5F585836"/>
    <w:rsid w:val="5F5C70D4"/>
    <w:rsid w:val="5F64242D"/>
    <w:rsid w:val="5F667F53"/>
    <w:rsid w:val="5F702B80"/>
    <w:rsid w:val="5F73441E"/>
    <w:rsid w:val="5F742670"/>
    <w:rsid w:val="5F78270E"/>
    <w:rsid w:val="5F7D704B"/>
    <w:rsid w:val="5F824661"/>
    <w:rsid w:val="5F85487D"/>
    <w:rsid w:val="5F881C77"/>
    <w:rsid w:val="5F8D3732"/>
    <w:rsid w:val="5F920D48"/>
    <w:rsid w:val="5F922AF6"/>
    <w:rsid w:val="5F93686E"/>
    <w:rsid w:val="5F942D12"/>
    <w:rsid w:val="5F990328"/>
    <w:rsid w:val="5F9C3975"/>
    <w:rsid w:val="5F9E76ED"/>
    <w:rsid w:val="5FA12D39"/>
    <w:rsid w:val="5FA40A7B"/>
    <w:rsid w:val="5FA6034F"/>
    <w:rsid w:val="5FA8056B"/>
    <w:rsid w:val="5FA840C8"/>
    <w:rsid w:val="5FB05672"/>
    <w:rsid w:val="5FB567E4"/>
    <w:rsid w:val="5FB76A00"/>
    <w:rsid w:val="5FBC5DC5"/>
    <w:rsid w:val="5FBD781D"/>
    <w:rsid w:val="5FD2383A"/>
    <w:rsid w:val="5FD27396"/>
    <w:rsid w:val="5FDA2A81"/>
    <w:rsid w:val="5FE01250"/>
    <w:rsid w:val="5FE108E2"/>
    <w:rsid w:val="5FEB4543"/>
    <w:rsid w:val="5FF11F12"/>
    <w:rsid w:val="5FF21FF0"/>
    <w:rsid w:val="5FF612D7"/>
    <w:rsid w:val="5FF92B75"/>
    <w:rsid w:val="5FFA52E4"/>
    <w:rsid w:val="5FFE156F"/>
    <w:rsid w:val="5FFE1F39"/>
    <w:rsid w:val="60017C7C"/>
    <w:rsid w:val="60025ECE"/>
    <w:rsid w:val="60054AFC"/>
    <w:rsid w:val="6008100A"/>
    <w:rsid w:val="600F3005"/>
    <w:rsid w:val="60107EBF"/>
    <w:rsid w:val="60110E2F"/>
    <w:rsid w:val="601259E5"/>
    <w:rsid w:val="601D2D07"/>
    <w:rsid w:val="60255718"/>
    <w:rsid w:val="602A2D2E"/>
    <w:rsid w:val="602A5424"/>
    <w:rsid w:val="602A71D2"/>
    <w:rsid w:val="60311C36"/>
    <w:rsid w:val="603718EF"/>
    <w:rsid w:val="60397415"/>
    <w:rsid w:val="604007A4"/>
    <w:rsid w:val="60402552"/>
    <w:rsid w:val="60432042"/>
    <w:rsid w:val="60471B32"/>
    <w:rsid w:val="604A517F"/>
    <w:rsid w:val="605C4EB2"/>
    <w:rsid w:val="605D3104"/>
    <w:rsid w:val="60624BBE"/>
    <w:rsid w:val="6065645C"/>
    <w:rsid w:val="606E187E"/>
    <w:rsid w:val="607448F1"/>
    <w:rsid w:val="607C7302"/>
    <w:rsid w:val="607E751E"/>
    <w:rsid w:val="60805044"/>
    <w:rsid w:val="6081108F"/>
    <w:rsid w:val="60863D99"/>
    <w:rsid w:val="608A5EC3"/>
    <w:rsid w:val="608C39E9"/>
    <w:rsid w:val="608C7E04"/>
    <w:rsid w:val="6098238E"/>
    <w:rsid w:val="60997EB4"/>
    <w:rsid w:val="609A4358"/>
    <w:rsid w:val="609B00D0"/>
    <w:rsid w:val="609B1E7E"/>
    <w:rsid w:val="609C5C96"/>
    <w:rsid w:val="609F5D58"/>
    <w:rsid w:val="60A26D69"/>
    <w:rsid w:val="60AA20C1"/>
    <w:rsid w:val="60AA3E6F"/>
    <w:rsid w:val="60B3565E"/>
    <w:rsid w:val="60B46A9C"/>
    <w:rsid w:val="60BA67A8"/>
    <w:rsid w:val="60BB607C"/>
    <w:rsid w:val="60BE791B"/>
    <w:rsid w:val="60C7244D"/>
    <w:rsid w:val="60CE4002"/>
    <w:rsid w:val="60D31618"/>
    <w:rsid w:val="60D333C6"/>
    <w:rsid w:val="60D74729"/>
    <w:rsid w:val="60D86C2E"/>
    <w:rsid w:val="60DF7EDA"/>
    <w:rsid w:val="60E23609"/>
    <w:rsid w:val="60E43825"/>
    <w:rsid w:val="60E530F9"/>
    <w:rsid w:val="60E94998"/>
    <w:rsid w:val="60E95C1F"/>
    <w:rsid w:val="60EA0710"/>
    <w:rsid w:val="60ED6EBE"/>
    <w:rsid w:val="60EE6452"/>
    <w:rsid w:val="60F03F78"/>
    <w:rsid w:val="60F15F42"/>
    <w:rsid w:val="60F33A68"/>
    <w:rsid w:val="60F35816"/>
    <w:rsid w:val="60F37096"/>
    <w:rsid w:val="60F577E0"/>
    <w:rsid w:val="60FA6BA5"/>
    <w:rsid w:val="610619ED"/>
    <w:rsid w:val="610E2650"/>
    <w:rsid w:val="610F1F6A"/>
    <w:rsid w:val="61135EB8"/>
    <w:rsid w:val="61150B5B"/>
    <w:rsid w:val="61241E74"/>
    <w:rsid w:val="6129748A"/>
    <w:rsid w:val="612C0D28"/>
    <w:rsid w:val="612E2CF2"/>
    <w:rsid w:val="612E684E"/>
    <w:rsid w:val="612F2F1C"/>
    <w:rsid w:val="613100ED"/>
    <w:rsid w:val="61313BB5"/>
    <w:rsid w:val="61354081"/>
    <w:rsid w:val="61357BDD"/>
    <w:rsid w:val="613876CD"/>
    <w:rsid w:val="61395DCD"/>
    <w:rsid w:val="613D2F35"/>
    <w:rsid w:val="613F6CAD"/>
    <w:rsid w:val="61441679"/>
    <w:rsid w:val="614442C4"/>
    <w:rsid w:val="614A363A"/>
    <w:rsid w:val="614C3178"/>
    <w:rsid w:val="61503641"/>
    <w:rsid w:val="615564D1"/>
    <w:rsid w:val="615A7643"/>
    <w:rsid w:val="61642270"/>
    <w:rsid w:val="61665FE8"/>
    <w:rsid w:val="61677FB2"/>
    <w:rsid w:val="616E2A17"/>
    <w:rsid w:val="61785D1C"/>
    <w:rsid w:val="617D3332"/>
    <w:rsid w:val="61802DED"/>
    <w:rsid w:val="61811074"/>
    <w:rsid w:val="61815D38"/>
    <w:rsid w:val="618E4AFA"/>
    <w:rsid w:val="61907509"/>
    <w:rsid w:val="61932B55"/>
    <w:rsid w:val="619374BC"/>
    <w:rsid w:val="619D5782"/>
    <w:rsid w:val="61A22D98"/>
    <w:rsid w:val="61AE5BE1"/>
    <w:rsid w:val="61AE798F"/>
    <w:rsid w:val="61B1330A"/>
    <w:rsid w:val="61B41449"/>
    <w:rsid w:val="61B9080E"/>
    <w:rsid w:val="61B9720D"/>
    <w:rsid w:val="61BF14EB"/>
    <w:rsid w:val="61BF1B9C"/>
    <w:rsid w:val="61BF448D"/>
    <w:rsid w:val="61C6117D"/>
    <w:rsid w:val="61C84EF5"/>
    <w:rsid w:val="61CB6793"/>
    <w:rsid w:val="61D70C94"/>
    <w:rsid w:val="61D76EE6"/>
    <w:rsid w:val="61E0223F"/>
    <w:rsid w:val="61EA4E6B"/>
    <w:rsid w:val="61F43562"/>
    <w:rsid w:val="61F950AE"/>
    <w:rsid w:val="61FC4B9F"/>
    <w:rsid w:val="61FF6411"/>
    <w:rsid w:val="62067850"/>
    <w:rsid w:val="620A21BE"/>
    <w:rsid w:val="620D6DAC"/>
    <w:rsid w:val="620F042E"/>
    <w:rsid w:val="621719D8"/>
    <w:rsid w:val="621A2D34"/>
    <w:rsid w:val="622163B3"/>
    <w:rsid w:val="622F287E"/>
    <w:rsid w:val="623065F6"/>
    <w:rsid w:val="62343FC6"/>
    <w:rsid w:val="62347E94"/>
    <w:rsid w:val="623E0F78"/>
    <w:rsid w:val="623F6839"/>
    <w:rsid w:val="62410803"/>
    <w:rsid w:val="624D53FA"/>
    <w:rsid w:val="624E2C86"/>
    <w:rsid w:val="62593D9F"/>
    <w:rsid w:val="625B173C"/>
    <w:rsid w:val="625E13B5"/>
    <w:rsid w:val="62620C4F"/>
    <w:rsid w:val="62726C0F"/>
    <w:rsid w:val="628319C8"/>
    <w:rsid w:val="628A3F58"/>
    <w:rsid w:val="62944DD7"/>
    <w:rsid w:val="629B43B7"/>
    <w:rsid w:val="62A274F4"/>
    <w:rsid w:val="62A414BE"/>
    <w:rsid w:val="62AC3ECF"/>
    <w:rsid w:val="62AD7C47"/>
    <w:rsid w:val="62AF1C11"/>
    <w:rsid w:val="62B55DCF"/>
    <w:rsid w:val="62B731FE"/>
    <w:rsid w:val="62B735F4"/>
    <w:rsid w:val="62BC7E8A"/>
    <w:rsid w:val="62C81E75"/>
    <w:rsid w:val="62D20279"/>
    <w:rsid w:val="62DA2113"/>
    <w:rsid w:val="62DA4EE0"/>
    <w:rsid w:val="62DB2A06"/>
    <w:rsid w:val="62E0001C"/>
    <w:rsid w:val="62E0626E"/>
    <w:rsid w:val="62E23D94"/>
    <w:rsid w:val="62EA0E9B"/>
    <w:rsid w:val="62F04EC6"/>
    <w:rsid w:val="62F37D50"/>
    <w:rsid w:val="62F51D1A"/>
    <w:rsid w:val="62F835B8"/>
    <w:rsid w:val="62FD297C"/>
    <w:rsid w:val="62FF4946"/>
    <w:rsid w:val="63021D41"/>
    <w:rsid w:val="63027BD3"/>
    <w:rsid w:val="63081B86"/>
    <w:rsid w:val="630E4B89"/>
    <w:rsid w:val="63141A74"/>
    <w:rsid w:val="63170908"/>
    <w:rsid w:val="631B69F2"/>
    <w:rsid w:val="632B4DA6"/>
    <w:rsid w:val="632C14B3"/>
    <w:rsid w:val="633B34A5"/>
    <w:rsid w:val="633B5253"/>
    <w:rsid w:val="6347009B"/>
    <w:rsid w:val="634D05C6"/>
    <w:rsid w:val="634F4437"/>
    <w:rsid w:val="635D166D"/>
    <w:rsid w:val="635E32AD"/>
    <w:rsid w:val="63612F0B"/>
    <w:rsid w:val="636649C5"/>
    <w:rsid w:val="636724EC"/>
    <w:rsid w:val="636831B2"/>
    <w:rsid w:val="636A4566"/>
    <w:rsid w:val="636E5628"/>
    <w:rsid w:val="63710C7C"/>
    <w:rsid w:val="637349EC"/>
    <w:rsid w:val="63770981"/>
    <w:rsid w:val="637846F9"/>
    <w:rsid w:val="637A3FCD"/>
    <w:rsid w:val="637B06F1"/>
    <w:rsid w:val="637D2FAA"/>
    <w:rsid w:val="637E7256"/>
    <w:rsid w:val="637F5A87"/>
    <w:rsid w:val="637F7835"/>
    <w:rsid w:val="638210D3"/>
    <w:rsid w:val="63856FE7"/>
    <w:rsid w:val="63862972"/>
    <w:rsid w:val="63901A42"/>
    <w:rsid w:val="63957059"/>
    <w:rsid w:val="63966935"/>
    <w:rsid w:val="639808F7"/>
    <w:rsid w:val="639A466F"/>
    <w:rsid w:val="639D5F0D"/>
    <w:rsid w:val="639F57E1"/>
    <w:rsid w:val="63A151E9"/>
    <w:rsid w:val="63A4729C"/>
    <w:rsid w:val="63AD3BFB"/>
    <w:rsid w:val="63B41EBE"/>
    <w:rsid w:val="63BA261B"/>
    <w:rsid w:val="63C45248"/>
    <w:rsid w:val="63C5236B"/>
    <w:rsid w:val="63CF256B"/>
    <w:rsid w:val="63D77157"/>
    <w:rsid w:val="63DE27AE"/>
    <w:rsid w:val="63DF4C5B"/>
    <w:rsid w:val="63DF6526"/>
    <w:rsid w:val="63E87188"/>
    <w:rsid w:val="63E92F01"/>
    <w:rsid w:val="63ED2A1A"/>
    <w:rsid w:val="63F26259"/>
    <w:rsid w:val="63F76B9B"/>
    <w:rsid w:val="64000009"/>
    <w:rsid w:val="64044275"/>
    <w:rsid w:val="64101F47"/>
    <w:rsid w:val="641066DF"/>
    <w:rsid w:val="64144421"/>
    <w:rsid w:val="6431425A"/>
    <w:rsid w:val="643423CE"/>
    <w:rsid w:val="64346872"/>
    <w:rsid w:val="64356146"/>
    <w:rsid w:val="64393E88"/>
    <w:rsid w:val="64395C36"/>
    <w:rsid w:val="643B7C00"/>
    <w:rsid w:val="643E4FFA"/>
    <w:rsid w:val="64436AB5"/>
    <w:rsid w:val="644611E0"/>
    <w:rsid w:val="64465A04"/>
    <w:rsid w:val="645061D9"/>
    <w:rsid w:val="64540CC2"/>
    <w:rsid w:val="6457430E"/>
    <w:rsid w:val="645D7DBB"/>
    <w:rsid w:val="64600C30"/>
    <w:rsid w:val="6461518D"/>
    <w:rsid w:val="64630F05"/>
    <w:rsid w:val="64634A61"/>
    <w:rsid w:val="646507D9"/>
    <w:rsid w:val="64656A2B"/>
    <w:rsid w:val="646627A3"/>
    <w:rsid w:val="64682077"/>
    <w:rsid w:val="646C5BFC"/>
    <w:rsid w:val="646D43DE"/>
    <w:rsid w:val="64734759"/>
    <w:rsid w:val="648275DD"/>
    <w:rsid w:val="64872E45"/>
    <w:rsid w:val="64876146"/>
    <w:rsid w:val="64877C44"/>
    <w:rsid w:val="64986E00"/>
    <w:rsid w:val="649A3D35"/>
    <w:rsid w:val="64A07A63"/>
    <w:rsid w:val="64A137DB"/>
    <w:rsid w:val="64A24742"/>
    <w:rsid w:val="64AA248B"/>
    <w:rsid w:val="64B17EC2"/>
    <w:rsid w:val="64B654D9"/>
    <w:rsid w:val="64B77716"/>
    <w:rsid w:val="64B81251"/>
    <w:rsid w:val="64BD6867"/>
    <w:rsid w:val="64C00105"/>
    <w:rsid w:val="64C01EB3"/>
    <w:rsid w:val="64CD45D0"/>
    <w:rsid w:val="64CF20F6"/>
    <w:rsid w:val="64D43BB1"/>
    <w:rsid w:val="64D70FAB"/>
    <w:rsid w:val="64D8598C"/>
    <w:rsid w:val="64DD4813"/>
    <w:rsid w:val="64E060B2"/>
    <w:rsid w:val="64E57B6C"/>
    <w:rsid w:val="64EA5182"/>
    <w:rsid w:val="64EC0669"/>
    <w:rsid w:val="64EC4A56"/>
    <w:rsid w:val="64EF6FEA"/>
    <w:rsid w:val="64F561E4"/>
    <w:rsid w:val="64F63B27"/>
    <w:rsid w:val="64F658D5"/>
    <w:rsid w:val="64FB2EEB"/>
    <w:rsid w:val="650368EF"/>
    <w:rsid w:val="6509385A"/>
    <w:rsid w:val="650D3294"/>
    <w:rsid w:val="650E70C3"/>
    <w:rsid w:val="651641C9"/>
    <w:rsid w:val="651F45B8"/>
    <w:rsid w:val="6520770F"/>
    <w:rsid w:val="652266CA"/>
    <w:rsid w:val="65242E70"/>
    <w:rsid w:val="65270184"/>
    <w:rsid w:val="6528717A"/>
    <w:rsid w:val="652C7549"/>
    <w:rsid w:val="6535464F"/>
    <w:rsid w:val="65385EEE"/>
    <w:rsid w:val="653A1C66"/>
    <w:rsid w:val="653A2CCC"/>
    <w:rsid w:val="653F70C8"/>
    <w:rsid w:val="65420B1A"/>
    <w:rsid w:val="654523B9"/>
    <w:rsid w:val="65476131"/>
    <w:rsid w:val="654A5C21"/>
    <w:rsid w:val="654A79CF"/>
    <w:rsid w:val="654B440D"/>
    <w:rsid w:val="654C1999"/>
    <w:rsid w:val="654E74BF"/>
    <w:rsid w:val="65515201"/>
    <w:rsid w:val="655645C6"/>
    <w:rsid w:val="655A4D8E"/>
    <w:rsid w:val="655B398A"/>
    <w:rsid w:val="655C3499"/>
    <w:rsid w:val="655F791E"/>
    <w:rsid w:val="656211BC"/>
    <w:rsid w:val="65640A91"/>
    <w:rsid w:val="65670581"/>
    <w:rsid w:val="6569254B"/>
    <w:rsid w:val="656A1E1F"/>
    <w:rsid w:val="656C203B"/>
    <w:rsid w:val="656C5B97"/>
    <w:rsid w:val="657F3B1C"/>
    <w:rsid w:val="658147A4"/>
    <w:rsid w:val="65856C59"/>
    <w:rsid w:val="65864EAB"/>
    <w:rsid w:val="658E1FB1"/>
    <w:rsid w:val="65953340"/>
    <w:rsid w:val="659D3FA3"/>
    <w:rsid w:val="65A43583"/>
    <w:rsid w:val="65AE61B0"/>
    <w:rsid w:val="65B25CA0"/>
    <w:rsid w:val="65B337C6"/>
    <w:rsid w:val="65B71508"/>
    <w:rsid w:val="65B80DDC"/>
    <w:rsid w:val="65B8702E"/>
    <w:rsid w:val="65BB267B"/>
    <w:rsid w:val="65BF2E80"/>
    <w:rsid w:val="65C07C91"/>
    <w:rsid w:val="65C6174B"/>
    <w:rsid w:val="65C9123C"/>
    <w:rsid w:val="65C92FEA"/>
    <w:rsid w:val="65D73958"/>
    <w:rsid w:val="65E26B0F"/>
    <w:rsid w:val="65E63B9C"/>
    <w:rsid w:val="65EC0A86"/>
    <w:rsid w:val="65F067C8"/>
    <w:rsid w:val="65F75DA9"/>
    <w:rsid w:val="65F81F20"/>
    <w:rsid w:val="66065FEC"/>
    <w:rsid w:val="660808E9"/>
    <w:rsid w:val="66083B12"/>
    <w:rsid w:val="660A5ADC"/>
    <w:rsid w:val="6612673F"/>
    <w:rsid w:val="66140709"/>
    <w:rsid w:val="661701F9"/>
    <w:rsid w:val="66173D55"/>
    <w:rsid w:val="6618187B"/>
    <w:rsid w:val="66202E66"/>
    <w:rsid w:val="66214BD4"/>
    <w:rsid w:val="66252916"/>
    <w:rsid w:val="662621EA"/>
    <w:rsid w:val="66281396"/>
    <w:rsid w:val="662954C7"/>
    <w:rsid w:val="662E011D"/>
    <w:rsid w:val="662E1008"/>
    <w:rsid w:val="66325478"/>
    <w:rsid w:val="66376147"/>
    <w:rsid w:val="66377F53"/>
    <w:rsid w:val="663A35D1"/>
    <w:rsid w:val="663A6654"/>
    <w:rsid w:val="663D12E2"/>
    <w:rsid w:val="663F505A"/>
    <w:rsid w:val="663F7A7C"/>
    <w:rsid w:val="66443C77"/>
    <w:rsid w:val="6646288C"/>
    <w:rsid w:val="66546FFF"/>
    <w:rsid w:val="665C20B0"/>
    <w:rsid w:val="665D65E6"/>
    <w:rsid w:val="665F74AA"/>
    <w:rsid w:val="6660348D"/>
    <w:rsid w:val="66611474"/>
    <w:rsid w:val="66642BCD"/>
    <w:rsid w:val="66650F64"/>
    <w:rsid w:val="66664CDC"/>
    <w:rsid w:val="66682803"/>
    <w:rsid w:val="666F3B91"/>
    <w:rsid w:val="666F593F"/>
    <w:rsid w:val="66736619"/>
    <w:rsid w:val="667A42E4"/>
    <w:rsid w:val="667E3DD4"/>
    <w:rsid w:val="66846F11"/>
    <w:rsid w:val="669453A6"/>
    <w:rsid w:val="6695111E"/>
    <w:rsid w:val="66951A6D"/>
    <w:rsid w:val="66A31A8D"/>
    <w:rsid w:val="66A355E9"/>
    <w:rsid w:val="66AB0941"/>
    <w:rsid w:val="66B15F58"/>
    <w:rsid w:val="66B21CD0"/>
    <w:rsid w:val="66B23A7E"/>
    <w:rsid w:val="66B3122D"/>
    <w:rsid w:val="66BB5028"/>
    <w:rsid w:val="66BC48FC"/>
    <w:rsid w:val="66BE68C6"/>
    <w:rsid w:val="66C106AB"/>
    <w:rsid w:val="66C33EDD"/>
    <w:rsid w:val="66C7577B"/>
    <w:rsid w:val="66CD08B8"/>
    <w:rsid w:val="66CD4D5B"/>
    <w:rsid w:val="66D147B6"/>
    <w:rsid w:val="66D25ECE"/>
    <w:rsid w:val="66D439F4"/>
    <w:rsid w:val="66D93700"/>
    <w:rsid w:val="66D9725C"/>
    <w:rsid w:val="66DB2FD4"/>
    <w:rsid w:val="66DE0D17"/>
    <w:rsid w:val="66E31E89"/>
    <w:rsid w:val="66E63727"/>
    <w:rsid w:val="66EB166F"/>
    <w:rsid w:val="66F145A6"/>
    <w:rsid w:val="66F75934"/>
    <w:rsid w:val="66F83B86"/>
    <w:rsid w:val="66F9345B"/>
    <w:rsid w:val="67011877"/>
    <w:rsid w:val="670155E4"/>
    <w:rsid w:val="67024A05"/>
    <w:rsid w:val="67035BC9"/>
    <w:rsid w:val="67087B42"/>
    <w:rsid w:val="670E2985"/>
    <w:rsid w:val="67191D4F"/>
    <w:rsid w:val="671D04B7"/>
    <w:rsid w:val="67242BCD"/>
    <w:rsid w:val="67264120"/>
    <w:rsid w:val="6727621A"/>
    <w:rsid w:val="672901E4"/>
    <w:rsid w:val="67294DDA"/>
    <w:rsid w:val="672F50CE"/>
    <w:rsid w:val="67332E10"/>
    <w:rsid w:val="67386679"/>
    <w:rsid w:val="67515045"/>
    <w:rsid w:val="67535261"/>
    <w:rsid w:val="675505DB"/>
    <w:rsid w:val="67591430"/>
    <w:rsid w:val="675D5A4F"/>
    <w:rsid w:val="67627252"/>
    <w:rsid w:val="6766603B"/>
    <w:rsid w:val="67674868"/>
    <w:rsid w:val="67694A84"/>
    <w:rsid w:val="676A25AA"/>
    <w:rsid w:val="676C00D0"/>
    <w:rsid w:val="676E3E49"/>
    <w:rsid w:val="676F196F"/>
    <w:rsid w:val="6773320D"/>
    <w:rsid w:val="677505F5"/>
    <w:rsid w:val="6779459B"/>
    <w:rsid w:val="677B47B7"/>
    <w:rsid w:val="678216A2"/>
    <w:rsid w:val="67852F40"/>
    <w:rsid w:val="67876CB8"/>
    <w:rsid w:val="678E0047"/>
    <w:rsid w:val="679A2E90"/>
    <w:rsid w:val="679C28AC"/>
    <w:rsid w:val="679F2254"/>
    <w:rsid w:val="67A54551"/>
    <w:rsid w:val="67A55390"/>
    <w:rsid w:val="67AC4971"/>
    <w:rsid w:val="67AC671F"/>
    <w:rsid w:val="67AE06E9"/>
    <w:rsid w:val="67B13D35"/>
    <w:rsid w:val="67BC2E06"/>
    <w:rsid w:val="67C41CBB"/>
    <w:rsid w:val="67C7185F"/>
    <w:rsid w:val="67C95523"/>
    <w:rsid w:val="67CC0B6F"/>
    <w:rsid w:val="67D363A2"/>
    <w:rsid w:val="67D77C40"/>
    <w:rsid w:val="67D85766"/>
    <w:rsid w:val="67DA328C"/>
    <w:rsid w:val="67E4410B"/>
    <w:rsid w:val="67ED7463"/>
    <w:rsid w:val="67F105D6"/>
    <w:rsid w:val="67F56146"/>
    <w:rsid w:val="67F5796C"/>
    <w:rsid w:val="67F87BB6"/>
    <w:rsid w:val="67FA1B80"/>
    <w:rsid w:val="67FD6F7B"/>
    <w:rsid w:val="67FF462D"/>
    <w:rsid w:val="680029E9"/>
    <w:rsid w:val="680447AD"/>
    <w:rsid w:val="6804655B"/>
    <w:rsid w:val="680C5410"/>
    <w:rsid w:val="68190258"/>
    <w:rsid w:val="681C7DFC"/>
    <w:rsid w:val="681F15E7"/>
    <w:rsid w:val="68210EBB"/>
    <w:rsid w:val="68275A4C"/>
    <w:rsid w:val="682E35D8"/>
    <w:rsid w:val="68307350"/>
    <w:rsid w:val="68316D14"/>
    <w:rsid w:val="683706DE"/>
    <w:rsid w:val="683F7593"/>
    <w:rsid w:val="6841155D"/>
    <w:rsid w:val="684A6664"/>
    <w:rsid w:val="684D7F02"/>
    <w:rsid w:val="6850354E"/>
    <w:rsid w:val="685079F2"/>
    <w:rsid w:val="68514404"/>
    <w:rsid w:val="68520A99"/>
    <w:rsid w:val="685272C6"/>
    <w:rsid w:val="68541290"/>
    <w:rsid w:val="685C6397"/>
    <w:rsid w:val="68623A2D"/>
    <w:rsid w:val="6865349E"/>
    <w:rsid w:val="68680898"/>
    <w:rsid w:val="686D4100"/>
    <w:rsid w:val="68752FB5"/>
    <w:rsid w:val="68774F7F"/>
    <w:rsid w:val="687A4A6F"/>
    <w:rsid w:val="687F3E33"/>
    <w:rsid w:val="687F5BE1"/>
    <w:rsid w:val="688431F8"/>
    <w:rsid w:val="68866F70"/>
    <w:rsid w:val="68883852"/>
    <w:rsid w:val="6888718C"/>
    <w:rsid w:val="68907DEF"/>
    <w:rsid w:val="68914293"/>
    <w:rsid w:val="689C2C37"/>
    <w:rsid w:val="689E250C"/>
    <w:rsid w:val="68A33FC6"/>
    <w:rsid w:val="68A67F29"/>
    <w:rsid w:val="68A8338A"/>
    <w:rsid w:val="68AA0EB0"/>
    <w:rsid w:val="68AD274F"/>
    <w:rsid w:val="68AD6BF3"/>
    <w:rsid w:val="68AF64C7"/>
    <w:rsid w:val="68BE495C"/>
    <w:rsid w:val="68C1269E"/>
    <w:rsid w:val="68C55CEA"/>
    <w:rsid w:val="68D0468F"/>
    <w:rsid w:val="68D76626"/>
    <w:rsid w:val="68E00D76"/>
    <w:rsid w:val="68E4794A"/>
    <w:rsid w:val="68EA5751"/>
    <w:rsid w:val="68EB5736"/>
    <w:rsid w:val="68EC14C9"/>
    <w:rsid w:val="68EE7090"/>
    <w:rsid w:val="68F16ADF"/>
    <w:rsid w:val="68F35F86"/>
    <w:rsid w:val="68F760C0"/>
    <w:rsid w:val="68F93BE6"/>
    <w:rsid w:val="68FA06B9"/>
    <w:rsid w:val="690031C6"/>
    <w:rsid w:val="69004F74"/>
    <w:rsid w:val="69034A64"/>
    <w:rsid w:val="692041D5"/>
    <w:rsid w:val="692549DB"/>
    <w:rsid w:val="692C3FBB"/>
    <w:rsid w:val="69344C1E"/>
    <w:rsid w:val="693B5FAC"/>
    <w:rsid w:val="69407A67"/>
    <w:rsid w:val="69434E61"/>
    <w:rsid w:val="69472BA3"/>
    <w:rsid w:val="694C01BA"/>
    <w:rsid w:val="694E2184"/>
    <w:rsid w:val="69552A9E"/>
    <w:rsid w:val="69561038"/>
    <w:rsid w:val="69564B94"/>
    <w:rsid w:val="695928D6"/>
    <w:rsid w:val="695D4175"/>
    <w:rsid w:val="695F613F"/>
    <w:rsid w:val="696025A2"/>
    <w:rsid w:val="69623539"/>
    <w:rsid w:val="69653029"/>
    <w:rsid w:val="696C35A9"/>
    <w:rsid w:val="696F20FA"/>
    <w:rsid w:val="697D619C"/>
    <w:rsid w:val="69820D44"/>
    <w:rsid w:val="69825989"/>
    <w:rsid w:val="69886D18"/>
    <w:rsid w:val="69894F6A"/>
    <w:rsid w:val="698C05B6"/>
    <w:rsid w:val="698C2CAC"/>
    <w:rsid w:val="698C3BE3"/>
    <w:rsid w:val="69935DE8"/>
    <w:rsid w:val="699F29DF"/>
    <w:rsid w:val="69A2602B"/>
    <w:rsid w:val="69A43B52"/>
    <w:rsid w:val="69A973BA"/>
    <w:rsid w:val="69AB1384"/>
    <w:rsid w:val="69AE677E"/>
    <w:rsid w:val="69B144C0"/>
    <w:rsid w:val="69B63885"/>
    <w:rsid w:val="69B720DE"/>
    <w:rsid w:val="69B75CF2"/>
    <w:rsid w:val="69C2047C"/>
    <w:rsid w:val="69C2222A"/>
    <w:rsid w:val="69C67F6C"/>
    <w:rsid w:val="69C935B8"/>
    <w:rsid w:val="69D16911"/>
    <w:rsid w:val="69D32689"/>
    <w:rsid w:val="69D34437"/>
    <w:rsid w:val="69D72B28"/>
    <w:rsid w:val="69DF102E"/>
    <w:rsid w:val="69DF2DDC"/>
    <w:rsid w:val="69DF4B8A"/>
    <w:rsid w:val="69EE23D7"/>
    <w:rsid w:val="69EF047B"/>
    <w:rsid w:val="69F10D61"/>
    <w:rsid w:val="69F30635"/>
    <w:rsid w:val="69F820EF"/>
    <w:rsid w:val="6A002D52"/>
    <w:rsid w:val="6A0501B7"/>
    <w:rsid w:val="6A1A02B8"/>
    <w:rsid w:val="6A1F0CDD"/>
    <w:rsid w:val="6A1F30E4"/>
    <w:rsid w:val="6A222CC8"/>
    <w:rsid w:val="6A223EEE"/>
    <w:rsid w:val="6A242EE4"/>
    <w:rsid w:val="6A2829D5"/>
    <w:rsid w:val="6A295A92"/>
    <w:rsid w:val="6A331379"/>
    <w:rsid w:val="6A366774"/>
    <w:rsid w:val="6A3C1FDC"/>
    <w:rsid w:val="6A401B02"/>
    <w:rsid w:val="6A402C68"/>
    <w:rsid w:val="6A450EEE"/>
    <w:rsid w:val="6A4D243B"/>
    <w:rsid w:val="6A506405"/>
    <w:rsid w:val="6A51581D"/>
    <w:rsid w:val="6A536114"/>
    <w:rsid w:val="6A582B8E"/>
    <w:rsid w:val="6A595FFB"/>
    <w:rsid w:val="6A5C442C"/>
    <w:rsid w:val="6A5D01A4"/>
    <w:rsid w:val="6A6257BB"/>
    <w:rsid w:val="6A667059"/>
    <w:rsid w:val="6A674B7F"/>
    <w:rsid w:val="6A6908F7"/>
    <w:rsid w:val="6A6B466F"/>
    <w:rsid w:val="6A752171"/>
    <w:rsid w:val="6A7C4CBF"/>
    <w:rsid w:val="6A7C4F2D"/>
    <w:rsid w:val="6A7F011B"/>
    <w:rsid w:val="6A843983"/>
    <w:rsid w:val="6A883473"/>
    <w:rsid w:val="6A8D2838"/>
    <w:rsid w:val="6A8E035E"/>
    <w:rsid w:val="6A94006A"/>
    <w:rsid w:val="6A971908"/>
    <w:rsid w:val="6A9E67F3"/>
    <w:rsid w:val="6AA001B5"/>
    <w:rsid w:val="6AA33495"/>
    <w:rsid w:val="6AA87D10"/>
    <w:rsid w:val="6AA93906"/>
    <w:rsid w:val="6AAB0F10"/>
    <w:rsid w:val="6AB9187F"/>
    <w:rsid w:val="6ABA50AD"/>
    <w:rsid w:val="6ABE0C43"/>
    <w:rsid w:val="6AC41FD2"/>
    <w:rsid w:val="6AC87D14"/>
    <w:rsid w:val="6ACA583A"/>
    <w:rsid w:val="6AD22940"/>
    <w:rsid w:val="6ADA35A3"/>
    <w:rsid w:val="6AE03473"/>
    <w:rsid w:val="6AE34B4E"/>
    <w:rsid w:val="6AE61F48"/>
    <w:rsid w:val="6AF503DD"/>
    <w:rsid w:val="6AF64881"/>
    <w:rsid w:val="6AFC176B"/>
    <w:rsid w:val="6AFC5C0F"/>
    <w:rsid w:val="6AFE3735"/>
    <w:rsid w:val="6B054AC4"/>
    <w:rsid w:val="6B105217"/>
    <w:rsid w:val="6B1116BB"/>
    <w:rsid w:val="6B15282D"/>
    <w:rsid w:val="6B1B42E7"/>
    <w:rsid w:val="6B1D25BA"/>
    <w:rsid w:val="6B2108C9"/>
    <w:rsid w:val="6B2849B2"/>
    <w:rsid w:val="6B2A0087"/>
    <w:rsid w:val="6B2A62D8"/>
    <w:rsid w:val="6B3B2294"/>
    <w:rsid w:val="6B3E3B32"/>
    <w:rsid w:val="6B413622"/>
    <w:rsid w:val="6B427AC6"/>
    <w:rsid w:val="6B440C9A"/>
    <w:rsid w:val="6B4450F3"/>
    <w:rsid w:val="6B4616B2"/>
    <w:rsid w:val="6B4C26F3"/>
    <w:rsid w:val="6B50728C"/>
    <w:rsid w:val="6B5477F9"/>
    <w:rsid w:val="6B633F98"/>
    <w:rsid w:val="6B6D4417"/>
    <w:rsid w:val="6B721A2E"/>
    <w:rsid w:val="6B732505"/>
    <w:rsid w:val="6B853EBD"/>
    <w:rsid w:val="6B87197D"/>
    <w:rsid w:val="6B8A4FC9"/>
    <w:rsid w:val="6B8C69F1"/>
    <w:rsid w:val="6B8E4AB9"/>
    <w:rsid w:val="6B9776CB"/>
    <w:rsid w:val="6B9B0F84"/>
    <w:rsid w:val="6B9B4B18"/>
    <w:rsid w:val="6B9C0863"/>
    <w:rsid w:val="6BA02DA0"/>
    <w:rsid w:val="6BAA566B"/>
    <w:rsid w:val="6BAC0823"/>
    <w:rsid w:val="6BB00113"/>
    <w:rsid w:val="6BB61F9F"/>
    <w:rsid w:val="6BB63F85"/>
    <w:rsid w:val="6BB97CB6"/>
    <w:rsid w:val="6BBB33D4"/>
    <w:rsid w:val="6BC009EB"/>
    <w:rsid w:val="6BC37032"/>
    <w:rsid w:val="6BC77FCB"/>
    <w:rsid w:val="6BCB7ABB"/>
    <w:rsid w:val="6BCD5EC8"/>
    <w:rsid w:val="6BD149A6"/>
    <w:rsid w:val="6BD61FBC"/>
    <w:rsid w:val="6BDF70C3"/>
    <w:rsid w:val="6BE10682"/>
    <w:rsid w:val="6BE4292B"/>
    <w:rsid w:val="6BE7410A"/>
    <w:rsid w:val="6BF15048"/>
    <w:rsid w:val="6BF16DF6"/>
    <w:rsid w:val="6BF608B1"/>
    <w:rsid w:val="6BFB1A23"/>
    <w:rsid w:val="6C0217BC"/>
    <w:rsid w:val="6C022031"/>
    <w:rsid w:val="6C065D60"/>
    <w:rsid w:val="6C07486C"/>
    <w:rsid w:val="6C0B435C"/>
    <w:rsid w:val="6C0C5B58"/>
    <w:rsid w:val="6C172D01"/>
    <w:rsid w:val="6C184383"/>
    <w:rsid w:val="6C1A00FB"/>
    <w:rsid w:val="6C1F3963"/>
    <w:rsid w:val="6C202F44"/>
    <w:rsid w:val="6C2C7E2E"/>
    <w:rsid w:val="6C3D203B"/>
    <w:rsid w:val="6C44161C"/>
    <w:rsid w:val="6C511D71"/>
    <w:rsid w:val="6C522899"/>
    <w:rsid w:val="6C5555D7"/>
    <w:rsid w:val="6C5A0E3F"/>
    <w:rsid w:val="6C5D623A"/>
    <w:rsid w:val="6C613F7C"/>
    <w:rsid w:val="6C6972D4"/>
    <w:rsid w:val="6C6E48EB"/>
    <w:rsid w:val="6C7041BF"/>
    <w:rsid w:val="6C7C7008"/>
    <w:rsid w:val="6C804611"/>
    <w:rsid w:val="6C81017A"/>
    <w:rsid w:val="6C841A18"/>
    <w:rsid w:val="6C8A3532"/>
    <w:rsid w:val="6C8B2DA7"/>
    <w:rsid w:val="6C904861"/>
    <w:rsid w:val="6C953C26"/>
    <w:rsid w:val="6C980E6A"/>
    <w:rsid w:val="6C9C3206"/>
    <w:rsid w:val="6C9D7A0F"/>
    <w:rsid w:val="6C9E1CD6"/>
    <w:rsid w:val="6CA67369"/>
    <w:rsid w:val="6CAB3449"/>
    <w:rsid w:val="6CB17A28"/>
    <w:rsid w:val="6CBA368C"/>
    <w:rsid w:val="6CBC11B2"/>
    <w:rsid w:val="6CBC5C4F"/>
    <w:rsid w:val="6CBE13CE"/>
    <w:rsid w:val="6CC91B21"/>
    <w:rsid w:val="6CCF3736"/>
    <w:rsid w:val="6CD17F9C"/>
    <w:rsid w:val="6CD26C28"/>
    <w:rsid w:val="6CD75FEC"/>
    <w:rsid w:val="6CD97FB6"/>
    <w:rsid w:val="6CDE737B"/>
    <w:rsid w:val="6CE245C8"/>
    <w:rsid w:val="6CE60925"/>
    <w:rsid w:val="6CE76054"/>
    <w:rsid w:val="6CE8644B"/>
    <w:rsid w:val="6CED3A62"/>
    <w:rsid w:val="6CF4071E"/>
    <w:rsid w:val="6CF941B4"/>
    <w:rsid w:val="6CFA1392"/>
    <w:rsid w:val="6CFC59E6"/>
    <w:rsid w:val="6CFD6EA7"/>
    <w:rsid w:val="6D0019E7"/>
    <w:rsid w:val="6D033285"/>
    <w:rsid w:val="6D064B23"/>
    <w:rsid w:val="6D0D7C60"/>
    <w:rsid w:val="6D0E5786"/>
    <w:rsid w:val="6D154D66"/>
    <w:rsid w:val="6D156B14"/>
    <w:rsid w:val="6D1B19B5"/>
    <w:rsid w:val="6D205BE5"/>
    <w:rsid w:val="6D2531FB"/>
    <w:rsid w:val="6D26086E"/>
    <w:rsid w:val="6D286848"/>
    <w:rsid w:val="6D2A25C0"/>
    <w:rsid w:val="6D30394E"/>
    <w:rsid w:val="6D341690"/>
    <w:rsid w:val="6D344A6C"/>
    <w:rsid w:val="6D376B07"/>
    <w:rsid w:val="6D3B21C6"/>
    <w:rsid w:val="6D3F3B91"/>
    <w:rsid w:val="6D400035"/>
    <w:rsid w:val="6D45564C"/>
    <w:rsid w:val="6D464F20"/>
    <w:rsid w:val="6D4F4126"/>
    <w:rsid w:val="6D527D69"/>
    <w:rsid w:val="6D5E2269"/>
    <w:rsid w:val="6D5E670D"/>
    <w:rsid w:val="6D635AD2"/>
    <w:rsid w:val="6D68133A"/>
    <w:rsid w:val="6D6C2BD8"/>
    <w:rsid w:val="6D6E7C26"/>
    <w:rsid w:val="6D6F4477"/>
    <w:rsid w:val="6D7221B9"/>
    <w:rsid w:val="6D745F31"/>
    <w:rsid w:val="6D75764E"/>
    <w:rsid w:val="6D765805"/>
    <w:rsid w:val="6D77157D"/>
    <w:rsid w:val="6D7970A3"/>
    <w:rsid w:val="6D7B3FE8"/>
    <w:rsid w:val="6D800432"/>
    <w:rsid w:val="6D803F34"/>
    <w:rsid w:val="6D806684"/>
    <w:rsid w:val="6D82064E"/>
    <w:rsid w:val="6D8819DC"/>
    <w:rsid w:val="6D9263B7"/>
    <w:rsid w:val="6D943EDD"/>
    <w:rsid w:val="6D97577B"/>
    <w:rsid w:val="6D9E2FAE"/>
    <w:rsid w:val="6D9E4D93"/>
    <w:rsid w:val="6DA16AED"/>
    <w:rsid w:val="6DA560EA"/>
    <w:rsid w:val="6DAC7479"/>
    <w:rsid w:val="6DB36A59"/>
    <w:rsid w:val="6DB66549"/>
    <w:rsid w:val="6DBD3434"/>
    <w:rsid w:val="6DC249BF"/>
    <w:rsid w:val="6DCA5B51"/>
    <w:rsid w:val="6DCC3677"/>
    <w:rsid w:val="6DCD1AD1"/>
    <w:rsid w:val="6DCF4F15"/>
    <w:rsid w:val="6DD24A05"/>
    <w:rsid w:val="6DD54C21"/>
    <w:rsid w:val="6DD644F6"/>
    <w:rsid w:val="6DDE33AA"/>
    <w:rsid w:val="6DE035C6"/>
    <w:rsid w:val="6DE50BDD"/>
    <w:rsid w:val="6DE5298B"/>
    <w:rsid w:val="6DE85FD7"/>
    <w:rsid w:val="6DF0590C"/>
    <w:rsid w:val="6DF36E56"/>
    <w:rsid w:val="6DF80910"/>
    <w:rsid w:val="6DFB3F5C"/>
    <w:rsid w:val="6DFD1A82"/>
    <w:rsid w:val="6DFD7CD4"/>
    <w:rsid w:val="6E021954"/>
    <w:rsid w:val="6E030710"/>
    <w:rsid w:val="6E054DDB"/>
    <w:rsid w:val="6E0B0643"/>
    <w:rsid w:val="6E0F17B6"/>
    <w:rsid w:val="6E11552E"/>
    <w:rsid w:val="6E146DCC"/>
    <w:rsid w:val="6E1B015A"/>
    <w:rsid w:val="6E2214E9"/>
    <w:rsid w:val="6E2C10EB"/>
    <w:rsid w:val="6E2D74A0"/>
    <w:rsid w:val="6E2E27A1"/>
    <w:rsid w:val="6E2E7E8E"/>
    <w:rsid w:val="6E310C7C"/>
    <w:rsid w:val="6E361438"/>
    <w:rsid w:val="6E3631E6"/>
    <w:rsid w:val="6E380D0C"/>
    <w:rsid w:val="6E3D2F8F"/>
    <w:rsid w:val="6E475D75"/>
    <w:rsid w:val="6E4C2A0A"/>
    <w:rsid w:val="6E4C47B8"/>
    <w:rsid w:val="6E511DCE"/>
    <w:rsid w:val="6E565636"/>
    <w:rsid w:val="6E573888"/>
    <w:rsid w:val="6E5C0E9F"/>
    <w:rsid w:val="6E5D4C17"/>
    <w:rsid w:val="6E69536A"/>
    <w:rsid w:val="6E6C6C08"/>
    <w:rsid w:val="6E6E2980"/>
    <w:rsid w:val="6E71106B"/>
    <w:rsid w:val="6E7705D7"/>
    <w:rsid w:val="6E781A51"/>
    <w:rsid w:val="6E7A7577"/>
    <w:rsid w:val="6E8201DA"/>
    <w:rsid w:val="6E8B52E0"/>
    <w:rsid w:val="6E8B7FC3"/>
    <w:rsid w:val="6E900B48"/>
    <w:rsid w:val="6E9028F6"/>
    <w:rsid w:val="6E943F6B"/>
    <w:rsid w:val="6E9543B1"/>
    <w:rsid w:val="6E985C4F"/>
    <w:rsid w:val="6E98782A"/>
    <w:rsid w:val="6E9B274D"/>
    <w:rsid w:val="6E9B75D5"/>
    <w:rsid w:val="6E9C74ED"/>
    <w:rsid w:val="6E9D3265"/>
    <w:rsid w:val="6EA22932"/>
    <w:rsid w:val="6EA77C40"/>
    <w:rsid w:val="6EAD34A8"/>
    <w:rsid w:val="6EB5235D"/>
    <w:rsid w:val="6EBC193D"/>
    <w:rsid w:val="6EBE3907"/>
    <w:rsid w:val="6EC24A7A"/>
    <w:rsid w:val="6EC32CCC"/>
    <w:rsid w:val="6EC922AC"/>
    <w:rsid w:val="6EC935AB"/>
    <w:rsid w:val="6ECC5296"/>
    <w:rsid w:val="6ECC76A7"/>
    <w:rsid w:val="6ED547AD"/>
    <w:rsid w:val="6EDC1FE0"/>
    <w:rsid w:val="6EDC3D8E"/>
    <w:rsid w:val="6EDC5B3C"/>
    <w:rsid w:val="6EE36ECA"/>
    <w:rsid w:val="6EE80984"/>
    <w:rsid w:val="6EE82732"/>
    <w:rsid w:val="6EEE30F5"/>
    <w:rsid w:val="6EEE3AC1"/>
    <w:rsid w:val="6EF235B1"/>
    <w:rsid w:val="6EF2535F"/>
    <w:rsid w:val="6EF2710D"/>
    <w:rsid w:val="6EF94940"/>
    <w:rsid w:val="6EFE6482"/>
    <w:rsid w:val="6F0245E8"/>
    <w:rsid w:val="6F060E0B"/>
    <w:rsid w:val="6F0D3F47"/>
    <w:rsid w:val="6F0F4163"/>
    <w:rsid w:val="6F1F1ECC"/>
    <w:rsid w:val="6F235519"/>
    <w:rsid w:val="6F286FD3"/>
    <w:rsid w:val="6F2A2D4B"/>
    <w:rsid w:val="6F2F0361"/>
    <w:rsid w:val="6F3040D9"/>
    <w:rsid w:val="6F3516F0"/>
    <w:rsid w:val="6F3911E0"/>
    <w:rsid w:val="6F3B4F58"/>
    <w:rsid w:val="6F3B6D06"/>
    <w:rsid w:val="6F40667D"/>
    <w:rsid w:val="6F437969"/>
    <w:rsid w:val="6F481423"/>
    <w:rsid w:val="6F4B0F13"/>
    <w:rsid w:val="6F4B4A6F"/>
    <w:rsid w:val="6F4C21BB"/>
    <w:rsid w:val="6F4D59A4"/>
    <w:rsid w:val="6F502086"/>
    <w:rsid w:val="6F593630"/>
    <w:rsid w:val="6F5A2F04"/>
    <w:rsid w:val="6F614293"/>
    <w:rsid w:val="6F63000B"/>
    <w:rsid w:val="6F683873"/>
    <w:rsid w:val="6F6B13A0"/>
    <w:rsid w:val="6F6D49E6"/>
    <w:rsid w:val="6F6F0B3B"/>
    <w:rsid w:val="6F7246F2"/>
    <w:rsid w:val="6F7634E6"/>
    <w:rsid w:val="6F7C10CD"/>
    <w:rsid w:val="6F7E6BF3"/>
    <w:rsid w:val="6F800BBD"/>
    <w:rsid w:val="6F834209"/>
    <w:rsid w:val="6F854425"/>
    <w:rsid w:val="6F881EF6"/>
    <w:rsid w:val="6F8A1A3C"/>
    <w:rsid w:val="6F8B1310"/>
    <w:rsid w:val="6F8F0E00"/>
    <w:rsid w:val="6F977CB5"/>
    <w:rsid w:val="6F9A5078"/>
    <w:rsid w:val="6FA26D85"/>
    <w:rsid w:val="6FA348AB"/>
    <w:rsid w:val="6FA36659"/>
    <w:rsid w:val="6FAA5C3A"/>
    <w:rsid w:val="6FB611FF"/>
    <w:rsid w:val="6FB645DF"/>
    <w:rsid w:val="6FB940CF"/>
    <w:rsid w:val="6FBB1BF5"/>
    <w:rsid w:val="6FBE7937"/>
    <w:rsid w:val="6FC50CC6"/>
    <w:rsid w:val="6FC52A74"/>
    <w:rsid w:val="6FC55910"/>
    <w:rsid w:val="6FC84312"/>
    <w:rsid w:val="6FCE7B7A"/>
    <w:rsid w:val="6FDC1B6B"/>
    <w:rsid w:val="6FDC36EA"/>
    <w:rsid w:val="6FE50A20"/>
    <w:rsid w:val="6FE86762"/>
    <w:rsid w:val="6FEE6831"/>
    <w:rsid w:val="6FF13869"/>
    <w:rsid w:val="6FF15BC1"/>
    <w:rsid w:val="6FF17B65"/>
    <w:rsid w:val="6FF3138F"/>
    <w:rsid w:val="6FF670D1"/>
    <w:rsid w:val="6FF9271D"/>
    <w:rsid w:val="6FFB46E7"/>
    <w:rsid w:val="6FFB6495"/>
    <w:rsid w:val="6FFD2FF8"/>
    <w:rsid w:val="6FFE2AEF"/>
    <w:rsid w:val="7003534A"/>
    <w:rsid w:val="70044037"/>
    <w:rsid w:val="7007178C"/>
    <w:rsid w:val="700F3CEF"/>
    <w:rsid w:val="7010141A"/>
    <w:rsid w:val="7015387B"/>
    <w:rsid w:val="70180DF5"/>
    <w:rsid w:val="70194B6E"/>
    <w:rsid w:val="701B08E6"/>
    <w:rsid w:val="701D465E"/>
    <w:rsid w:val="702703C4"/>
    <w:rsid w:val="702A0B29"/>
    <w:rsid w:val="702E686B"/>
    <w:rsid w:val="703025E3"/>
    <w:rsid w:val="703419A7"/>
    <w:rsid w:val="703D7B21"/>
    <w:rsid w:val="70434DF5"/>
    <w:rsid w:val="70474B76"/>
    <w:rsid w:val="70495453"/>
    <w:rsid w:val="704C0A9F"/>
    <w:rsid w:val="704C4F43"/>
    <w:rsid w:val="704F233D"/>
    <w:rsid w:val="705347D0"/>
    <w:rsid w:val="7054204E"/>
    <w:rsid w:val="705475C9"/>
    <w:rsid w:val="7056191E"/>
    <w:rsid w:val="70645DE9"/>
    <w:rsid w:val="70672225"/>
    <w:rsid w:val="70716758"/>
    <w:rsid w:val="70760C4D"/>
    <w:rsid w:val="70781894"/>
    <w:rsid w:val="707B1384"/>
    <w:rsid w:val="7080699B"/>
    <w:rsid w:val="70821865"/>
    <w:rsid w:val="708446DD"/>
    <w:rsid w:val="708B7819"/>
    <w:rsid w:val="708E2E66"/>
    <w:rsid w:val="70932B72"/>
    <w:rsid w:val="70974410"/>
    <w:rsid w:val="709B37D5"/>
    <w:rsid w:val="709F14E6"/>
    <w:rsid w:val="70AB1C6A"/>
    <w:rsid w:val="70AB3A18"/>
    <w:rsid w:val="70B52AE8"/>
    <w:rsid w:val="70BF3967"/>
    <w:rsid w:val="70BF5715"/>
    <w:rsid w:val="70C1323B"/>
    <w:rsid w:val="70CB230C"/>
    <w:rsid w:val="70CE3BAA"/>
    <w:rsid w:val="70CE7706"/>
    <w:rsid w:val="70D2369A"/>
    <w:rsid w:val="70DA4089"/>
    <w:rsid w:val="70DC1E23"/>
    <w:rsid w:val="70DE5E26"/>
    <w:rsid w:val="70DF784C"/>
    <w:rsid w:val="70EC042A"/>
    <w:rsid w:val="70FA3EBE"/>
    <w:rsid w:val="70FA499F"/>
    <w:rsid w:val="70FA674D"/>
    <w:rsid w:val="7104581E"/>
    <w:rsid w:val="71080E6A"/>
    <w:rsid w:val="71092E34"/>
    <w:rsid w:val="71096990"/>
    <w:rsid w:val="71107D1F"/>
    <w:rsid w:val="71153587"/>
    <w:rsid w:val="71175551"/>
    <w:rsid w:val="711E068D"/>
    <w:rsid w:val="711F61B4"/>
    <w:rsid w:val="71227A8F"/>
    <w:rsid w:val="71233EF6"/>
    <w:rsid w:val="71235CA4"/>
    <w:rsid w:val="71241A1C"/>
    <w:rsid w:val="712574F0"/>
    <w:rsid w:val="71265794"/>
    <w:rsid w:val="71267542"/>
    <w:rsid w:val="7128163C"/>
    <w:rsid w:val="712A1F30"/>
    <w:rsid w:val="712B2DAA"/>
    <w:rsid w:val="712B3680"/>
    <w:rsid w:val="712B4985"/>
    <w:rsid w:val="712D267F"/>
    <w:rsid w:val="7130216F"/>
    <w:rsid w:val="71365EBB"/>
    <w:rsid w:val="713752AB"/>
    <w:rsid w:val="71397275"/>
    <w:rsid w:val="713C6D66"/>
    <w:rsid w:val="713E2ADE"/>
    <w:rsid w:val="7141612A"/>
    <w:rsid w:val="71445C1A"/>
    <w:rsid w:val="71500A63"/>
    <w:rsid w:val="715045BF"/>
    <w:rsid w:val="7157594D"/>
    <w:rsid w:val="715916C6"/>
    <w:rsid w:val="7161057A"/>
    <w:rsid w:val="71614A1E"/>
    <w:rsid w:val="716167CC"/>
    <w:rsid w:val="716562BC"/>
    <w:rsid w:val="71662034"/>
    <w:rsid w:val="71681909"/>
    <w:rsid w:val="71685DAD"/>
    <w:rsid w:val="717464FF"/>
    <w:rsid w:val="71762F96"/>
    <w:rsid w:val="7186669F"/>
    <w:rsid w:val="718801FD"/>
    <w:rsid w:val="718A5D23"/>
    <w:rsid w:val="719646C8"/>
    <w:rsid w:val="7197799E"/>
    <w:rsid w:val="719B1CDE"/>
    <w:rsid w:val="71A072F4"/>
    <w:rsid w:val="71AA0173"/>
    <w:rsid w:val="71AD7C63"/>
    <w:rsid w:val="71AF5789"/>
    <w:rsid w:val="71B20DD6"/>
    <w:rsid w:val="71BB5EDC"/>
    <w:rsid w:val="71BD4B08"/>
    <w:rsid w:val="71C56D5B"/>
    <w:rsid w:val="71C8684B"/>
    <w:rsid w:val="71CD420D"/>
    <w:rsid w:val="71D670BC"/>
    <w:rsid w:val="71DD22F7"/>
    <w:rsid w:val="71DE3951"/>
    <w:rsid w:val="71E116BB"/>
    <w:rsid w:val="71E13469"/>
    <w:rsid w:val="71E2790D"/>
    <w:rsid w:val="71E573FD"/>
    <w:rsid w:val="71E60A7F"/>
    <w:rsid w:val="71E80C41"/>
    <w:rsid w:val="71EC078C"/>
    <w:rsid w:val="71ED62B2"/>
    <w:rsid w:val="71F05487"/>
    <w:rsid w:val="71F36C79"/>
    <w:rsid w:val="72005FE5"/>
    <w:rsid w:val="72084E9A"/>
    <w:rsid w:val="720D24B0"/>
    <w:rsid w:val="721153A9"/>
    <w:rsid w:val="72227D09"/>
    <w:rsid w:val="722577FA"/>
    <w:rsid w:val="72270BD3"/>
    <w:rsid w:val="722C78BA"/>
    <w:rsid w:val="722E4900"/>
    <w:rsid w:val="723143F0"/>
    <w:rsid w:val="7231619E"/>
    <w:rsid w:val="72331F17"/>
    <w:rsid w:val="72361A07"/>
    <w:rsid w:val="72383E87"/>
    <w:rsid w:val="723914F7"/>
    <w:rsid w:val="723A594C"/>
    <w:rsid w:val="724E6D50"/>
    <w:rsid w:val="724F4877"/>
    <w:rsid w:val="725974A3"/>
    <w:rsid w:val="725D51E5"/>
    <w:rsid w:val="72600832"/>
    <w:rsid w:val="72615900"/>
    <w:rsid w:val="72620A4E"/>
    <w:rsid w:val="72677E12"/>
    <w:rsid w:val="726A7902"/>
    <w:rsid w:val="726B686B"/>
    <w:rsid w:val="72760055"/>
    <w:rsid w:val="72783DCD"/>
    <w:rsid w:val="727A6A6D"/>
    <w:rsid w:val="727F33AE"/>
    <w:rsid w:val="727F515C"/>
    <w:rsid w:val="72800ED4"/>
    <w:rsid w:val="72822E9E"/>
    <w:rsid w:val="728269FA"/>
    <w:rsid w:val="7285473C"/>
    <w:rsid w:val="72872262"/>
    <w:rsid w:val="72874010"/>
    <w:rsid w:val="728A58AF"/>
    <w:rsid w:val="728B0815"/>
    <w:rsid w:val="728B1D53"/>
    <w:rsid w:val="728E1843"/>
    <w:rsid w:val="72914E8F"/>
    <w:rsid w:val="729A01E8"/>
    <w:rsid w:val="729D1A86"/>
    <w:rsid w:val="72A050D2"/>
    <w:rsid w:val="72A42E14"/>
    <w:rsid w:val="72A46970"/>
    <w:rsid w:val="72AE2DD8"/>
    <w:rsid w:val="72AE77EF"/>
    <w:rsid w:val="72B03567"/>
    <w:rsid w:val="72B1108D"/>
    <w:rsid w:val="72B558D0"/>
    <w:rsid w:val="72BA6194"/>
    <w:rsid w:val="72C139C6"/>
    <w:rsid w:val="72CA214F"/>
    <w:rsid w:val="72CC2C9C"/>
    <w:rsid w:val="72CE7E91"/>
    <w:rsid w:val="72D059B7"/>
    <w:rsid w:val="72D1172F"/>
    <w:rsid w:val="72D320EB"/>
    <w:rsid w:val="72D80F60"/>
    <w:rsid w:val="72DD425C"/>
    <w:rsid w:val="72E66F89"/>
    <w:rsid w:val="72F35B4A"/>
    <w:rsid w:val="72F378F8"/>
    <w:rsid w:val="72F5541E"/>
    <w:rsid w:val="72FF004B"/>
    <w:rsid w:val="73063468"/>
    <w:rsid w:val="7306587D"/>
    <w:rsid w:val="73076EFF"/>
    <w:rsid w:val="7315161C"/>
    <w:rsid w:val="73171838"/>
    <w:rsid w:val="731813D1"/>
    <w:rsid w:val="73223D39"/>
    <w:rsid w:val="73243F55"/>
    <w:rsid w:val="73266A0D"/>
    <w:rsid w:val="7329331A"/>
    <w:rsid w:val="732B52E4"/>
    <w:rsid w:val="732C6966"/>
    <w:rsid w:val="732D078E"/>
    <w:rsid w:val="732D4BB8"/>
    <w:rsid w:val="73334198"/>
    <w:rsid w:val="73353A6C"/>
    <w:rsid w:val="73444E23"/>
    <w:rsid w:val="73467A28"/>
    <w:rsid w:val="73492043"/>
    <w:rsid w:val="73497518"/>
    <w:rsid w:val="734B3290"/>
    <w:rsid w:val="735641D1"/>
    <w:rsid w:val="735D6633"/>
    <w:rsid w:val="735E7467"/>
    <w:rsid w:val="735F6D3B"/>
    <w:rsid w:val="736305DA"/>
    <w:rsid w:val="736507F6"/>
    <w:rsid w:val="736600CA"/>
    <w:rsid w:val="73682094"/>
    <w:rsid w:val="736A4D12"/>
    <w:rsid w:val="7375655F"/>
    <w:rsid w:val="73770529"/>
    <w:rsid w:val="737C4A23"/>
    <w:rsid w:val="738467A2"/>
    <w:rsid w:val="738D38A8"/>
    <w:rsid w:val="73922C6D"/>
    <w:rsid w:val="73947C19"/>
    <w:rsid w:val="73995692"/>
    <w:rsid w:val="739B53E3"/>
    <w:rsid w:val="739C37AB"/>
    <w:rsid w:val="739D062B"/>
    <w:rsid w:val="73A155A6"/>
    <w:rsid w:val="73A17354"/>
    <w:rsid w:val="73A40BF2"/>
    <w:rsid w:val="73A86934"/>
    <w:rsid w:val="73AB1B34"/>
    <w:rsid w:val="73AB1F81"/>
    <w:rsid w:val="73AD0156"/>
    <w:rsid w:val="73AD300D"/>
    <w:rsid w:val="73AF1A71"/>
    <w:rsid w:val="73B07597"/>
    <w:rsid w:val="73B21B10"/>
    <w:rsid w:val="73B250BD"/>
    <w:rsid w:val="73B726D3"/>
    <w:rsid w:val="73BE3A62"/>
    <w:rsid w:val="73C57F1B"/>
    <w:rsid w:val="73C92407"/>
    <w:rsid w:val="73CA0659"/>
    <w:rsid w:val="73CD1EF7"/>
    <w:rsid w:val="73CF3EC1"/>
    <w:rsid w:val="73D4237B"/>
    <w:rsid w:val="73D96632"/>
    <w:rsid w:val="73DC213A"/>
    <w:rsid w:val="73DD4830"/>
    <w:rsid w:val="73E13BF4"/>
    <w:rsid w:val="73EB5C6A"/>
    <w:rsid w:val="73F12089"/>
    <w:rsid w:val="73FB4CB6"/>
    <w:rsid w:val="73FE6554"/>
    <w:rsid w:val="740F2CAE"/>
    <w:rsid w:val="740F42BD"/>
    <w:rsid w:val="74185868"/>
    <w:rsid w:val="741B7106"/>
    <w:rsid w:val="7420296E"/>
    <w:rsid w:val="742064CB"/>
    <w:rsid w:val="74235C40"/>
    <w:rsid w:val="7428537F"/>
    <w:rsid w:val="742A559B"/>
    <w:rsid w:val="742D0BE7"/>
    <w:rsid w:val="742D6E39"/>
    <w:rsid w:val="74324450"/>
    <w:rsid w:val="74365CEE"/>
    <w:rsid w:val="743D707D"/>
    <w:rsid w:val="743E2DF5"/>
    <w:rsid w:val="7440091B"/>
    <w:rsid w:val="74505387"/>
    <w:rsid w:val="745148D6"/>
    <w:rsid w:val="74681C20"/>
    <w:rsid w:val="746B5040"/>
    <w:rsid w:val="746C2E5A"/>
    <w:rsid w:val="746F2FAE"/>
    <w:rsid w:val="74717AF6"/>
    <w:rsid w:val="74732A9E"/>
    <w:rsid w:val="7476433D"/>
    <w:rsid w:val="747800B5"/>
    <w:rsid w:val="747F58E7"/>
    <w:rsid w:val="74806F69"/>
    <w:rsid w:val="74820F33"/>
    <w:rsid w:val="74850A24"/>
    <w:rsid w:val="7487654A"/>
    <w:rsid w:val="748A3AAF"/>
    <w:rsid w:val="748C1DB2"/>
    <w:rsid w:val="748F53FE"/>
    <w:rsid w:val="74942A15"/>
    <w:rsid w:val="74A40EAA"/>
    <w:rsid w:val="74A569D0"/>
    <w:rsid w:val="74A82061"/>
    <w:rsid w:val="74AC7D5E"/>
    <w:rsid w:val="74AF784E"/>
    <w:rsid w:val="74B15375"/>
    <w:rsid w:val="74B3733F"/>
    <w:rsid w:val="74BD01BD"/>
    <w:rsid w:val="74BF3F35"/>
    <w:rsid w:val="74C0380A"/>
    <w:rsid w:val="74C4779E"/>
    <w:rsid w:val="74CB0B2C"/>
    <w:rsid w:val="74CE23CA"/>
    <w:rsid w:val="74D0106D"/>
    <w:rsid w:val="74D24B85"/>
    <w:rsid w:val="74D55507"/>
    <w:rsid w:val="74D6302D"/>
    <w:rsid w:val="74D6743C"/>
    <w:rsid w:val="74D82876"/>
    <w:rsid w:val="74DC6F2A"/>
    <w:rsid w:val="74DD260E"/>
    <w:rsid w:val="74E7348C"/>
    <w:rsid w:val="74EB16DA"/>
    <w:rsid w:val="74F11DAB"/>
    <w:rsid w:val="74F57957"/>
    <w:rsid w:val="75001E6A"/>
    <w:rsid w:val="75070825"/>
    <w:rsid w:val="75071439"/>
    <w:rsid w:val="750E27C7"/>
    <w:rsid w:val="75120509"/>
    <w:rsid w:val="75151DA7"/>
    <w:rsid w:val="75175B20"/>
    <w:rsid w:val="75181898"/>
    <w:rsid w:val="751941CD"/>
    <w:rsid w:val="751B3AC4"/>
    <w:rsid w:val="751C3136"/>
    <w:rsid w:val="751F2C26"/>
    <w:rsid w:val="752124FA"/>
    <w:rsid w:val="752352C5"/>
    <w:rsid w:val="75265D63"/>
    <w:rsid w:val="75271ADB"/>
    <w:rsid w:val="75321767"/>
    <w:rsid w:val="75322959"/>
    <w:rsid w:val="7533222E"/>
    <w:rsid w:val="75371D1E"/>
    <w:rsid w:val="75387844"/>
    <w:rsid w:val="753A48D1"/>
    <w:rsid w:val="753B29A6"/>
    <w:rsid w:val="753D12FE"/>
    <w:rsid w:val="753D30AC"/>
    <w:rsid w:val="75412B9C"/>
    <w:rsid w:val="75466405"/>
    <w:rsid w:val="754B7577"/>
    <w:rsid w:val="75501031"/>
    <w:rsid w:val="755521A4"/>
    <w:rsid w:val="755968DB"/>
    <w:rsid w:val="755C6173"/>
    <w:rsid w:val="756248E8"/>
    <w:rsid w:val="75660476"/>
    <w:rsid w:val="75660855"/>
    <w:rsid w:val="756643B1"/>
    <w:rsid w:val="75671ED7"/>
    <w:rsid w:val="75693EA1"/>
    <w:rsid w:val="757271FA"/>
    <w:rsid w:val="757A4300"/>
    <w:rsid w:val="757E10B4"/>
    <w:rsid w:val="75842AD2"/>
    <w:rsid w:val="75894543"/>
    <w:rsid w:val="758F1014"/>
    <w:rsid w:val="7592308B"/>
    <w:rsid w:val="759233F8"/>
    <w:rsid w:val="759727BC"/>
    <w:rsid w:val="759B47DD"/>
    <w:rsid w:val="759F04CE"/>
    <w:rsid w:val="75A849CA"/>
    <w:rsid w:val="75AD1FE0"/>
    <w:rsid w:val="75B82733"/>
    <w:rsid w:val="75B96BD7"/>
    <w:rsid w:val="75BA294F"/>
    <w:rsid w:val="75CE577B"/>
    <w:rsid w:val="75D02172"/>
    <w:rsid w:val="75D27C98"/>
    <w:rsid w:val="75D43A11"/>
    <w:rsid w:val="75D73501"/>
    <w:rsid w:val="75D833A4"/>
    <w:rsid w:val="75D94B83"/>
    <w:rsid w:val="75DC4673"/>
    <w:rsid w:val="75E152A0"/>
    <w:rsid w:val="75E2743D"/>
    <w:rsid w:val="75E55C1E"/>
    <w:rsid w:val="75F14FFF"/>
    <w:rsid w:val="75F22F41"/>
    <w:rsid w:val="75FB274A"/>
    <w:rsid w:val="75FB46C5"/>
    <w:rsid w:val="75FE45EA"/>
    <w:rsid w:val="760B4F58"/>
    <w:rsid w:val="761242E2"/>
    <w:rsid w:val="76124539"/>
    <w:rsid w:val="761351A5"/>
    <w:rsid w:val="76165DD7"/>
    <w:rsid w:val="761B163F"/>
    <w:rsid w:val="7625601A"/>
    <w:rsid w:val="76261D92"/>
    <w:rsid w:val="762658B7"/>
    <w:rsid w:val="76277FE4"/>
    <w:rsid w:val="762C0A75"/>
    <w:rsid w:val="762F0C47"/>
    <w:rsid w:val="762F6E99"/>
    <w:rsid w:val="763B3A90"/>
    <w:rsid w:val="763C3696"/>
    <w:rsid w:val="763D7808"/>
    <w:rsid w:val="76404C02"/>
    <w:rsid w:val="7641097A"/>
    <w:rsid w:val="764F3097"/>
    <w:rsid w:val="76544B51"/>
    <w:rsid w:val="7657278D"/>
    <w:rsid w:val="765B5EE0"/>
    <w:rsid w:val="765C220C"/>
    <w:rsid w:val="765C25F5"/>
    <w:rsid w:val="76650B0D"/>
    <w:rsid w:val="766C1BAE"/>
    <w:rsid w:val="766D176F"/>
    <w:rsid w:val="766D79C1"/>
    <w:rsid w:val="76764AC8"/>
    <w:rsid w:val="76766876"/>
    <w:rsid w:val="767B3E8C"/>
    <w:rsid w:val="768F5B89"/>
    <w:rsid w:val="768F7938"/>
    <w:rsid w:val="769413F2"/>
    <w:rsid w:val="7696177C"/>
    <w:rsid w:val="769767EC"/>
    <w:rsid w:val="769A5080"/>
    <w:rsid w:val="76A07D97"/>
    <w:rsid w:val="76AA5987"/>
    <w:rsid w:val="76BD26F7"/>
    <w:rsid w:val="76BD44A5"/>
    <w:rsid w:val="76C515AB"/>
    <w:rsid w:val="76C70E7F"/>
    <w:rsid w:val="76CC293A"/>
    <w:rsid w:val="76D0242A"/>
    <w:rsid w:val="76D11CFE"/>
    <w:rsid w:val="76D4359C"/>
    <w:rsid w:val="76D637B8"/>
    <w:rsid w:val="76D6575B"/>
    <w:rsid w:val="76DA5057"/>
    <w:rsid w:val="76E01F41"/>
    <w:rsid w:val="76E23F0B"/>
    <w:rsid w:val="76E45ED5"/>
    <w:rsid w:val="76E618C8"/>
    <w:rsid w:val="76EC2FDC"/>
    <w:rsid w:val="76EF6628"/>
    <w:rsid w:val="76F0487A"/>
    <w:rsid w:val="76F31C74"/>
    <w:rsid w:val="76F679B7"/>
    <w:rsid w:val="76F81981"/>
    <w:rsid w:val="76F93003"/>
    <w:rsid w:val="77020109"/>
    <w:rsid w:val="77071BC4"/>
    <w:rsid w:val="770C2D36"/>
    <w:rsid w:val="7718792D"/>
    <w:rsid w:val="77194CE2"/>
    <w:rsid w:val="771D3195"/>
    <w:rsid w:val="771D4F43"/>
    <w:rsid w:val="771E3703"/>
    <w:rsid w:val="7725204A"/>
    <w:rsid w:val="77262794"/>
    <w:rsid w:val="7730111A"/>
    <w:rsid w:val="77364257"/>
    <w:rsid w:val="77381D7D"/>
    <w:rsid w:val="77395258"/>
    <w:rsid w:val="774024D3"/>
    <w:rsid w:val="774502E9"/>
    <w:rsid w:val="77470212"/>
    <w:rsid w:val="77533CB5"/>
    <w:rsid w:val="7758241F"/>
    <w:rsid w:val="775841CD"/>
    <w:rsid w:val="775B5A6C"/>
    <w:rsid w:val="775D17E4"/>
    <w:rsid w:val="775D3592"/>
    <w:rsid w:val="77607E57"/>
    <w:rsid w:val="77640DC4"/>
    <w:rsid w:val="776437A4"/>
    <w:rsid w:val="776B5CAF"/>
    <w:rsid w:val="77715CB6"/>
    <w:rsid w:val="777C610E"/>
    <w:rsid w:val="777E56A7"/>
    <w:rsid w:val="77802531"/>
    <w:rsid w:val="77882D05"/>
    <w:rsid w:val="778B00FF"/>
    <w:rsid w:val="778C3E77"/>
    <w:rsid w:val="77905D1A"/>
    <w:rsid w:val="779C055E"/>
    <w:rsid w:val="779E7419"/>
    <w:rsid w:val="77A25449"/>
    <w:rsid w:val="77AD4519"/>
    <w:rsid w:val="77B5121A"/>
    <w:rsid w:val="77CA50CB"/>
    <w:rsid w:val="77D870BC"/>
    <w:rsid w:val="77DE0B76"/>
    <w:rsid w:val="77DF044B"/>
    <w:rsid w:val="77E51F05"/>
    <w:rsid w:val="77ED0DBA"/>
    <w:rsid w:val="77ED2B68"/>
    <w:rsid w:val="77EE6F4F"/>
    <w:rsid w:val="77F42148"/>
    <w:rsid w:val="77F43EF6"/>
    <w:rsid w:val="77F824C3"/>
    <w:rsid w:val="77FA7033"/>
    <w:rsid w:val="780D1F4C"/>
    <w:rsid w:val="78112CFA"/>
    <w:rsid w:val="781A1483"/>
    <w:rsid w:val="781B26CC"/>
    <w:rsid w:val="78202F3D"/>
    <w:rsid w:val="78210A63"/>
    <w:rsid w:val="78216BBA"/>
    <w:rsid w:val="782F13D2"/>
    <w:rsid w:val="783C3AEF"/>
    <w:rsid w:val="783E1615"/>
    <w:rsid w:val="785726D7"/>
    <w:rsid w:val="785F398B"/>
    <w:rsid w:val="78632C3D"/>
    <w:rsid w:val="78670B6C"/>
    <w:rsid w:val="78686692"/>
    <w:rsid w:val="78713112"/>
    <w:rsid w:val="7872306D"/>
    <w:rsid w:val="78726B21"/>
    <w:rsid w:val="78732638"/>
    <w:rsid w:val="78746F41"/>
    <w:rsid w:val="7875580A"/>
    <w:rsid w:val="78770683"/>
    <w:rsid w:val="787B63C5"/>
    <w:rsid w:val="7880578A"/>
    <w:rsid w:val="788A2AAC"/>
    <w:rsid w:val="788D60F9"/>
    <w:rsid w:val="78935330"/>
    <w:rsid w:val="789B6A68"/>
    <w:rsid w:val="789D458E"/>
    <w:rsid w:val="789E20B4"/>
    <w:rsid w:val="78AC657F"/>
    <w:rsid w:val="78AD22F7"/>
    <w:rsid w:val="78AE679B"/>
    <w:rsid w:val="78B11DE7"/>
    <w:rsid w:val="78B418D7"/>
    <w:rsid w:val="78B47B29"/>
    <w:rsid w:val="78C55892"/>
    <w:rsid w:val="78CA2EA9"/>
    <w:rsid w:val="78CB10AF"/>
    <w:rsid w:val="78CC4ED9"/>
    <w:rsid w:val="78D301CD"/>
    <w:rsid w:val="78DB6E64"/>
    <w:rsid w:val="78E201F2"/>
    <w:rsid w:val="78F17EED"/>
    <w:rsid w:val="78F51512"/>
    <w:rsid w:val="79071B3A"/>
    <w:rsid w:val="79077C59"/>
    <w:rsid w:val="79091C23"/>
    <w:rsid w:val="790939D1"/>
    <w:rsid w:val="790F4D60"/>
    <w:rsid w:val="7911489F"/>
    <w:rsid w:val="791248B8"/>
    <w:rsid w:val="791660EE"/>
    <w:rsid w:val="791B2061"/>
    <w:rsid w:val="7921443F"/>
    <w:rsid w:val="792574FE"/>
    <w:rsid w:val="792627D5"/>
    <w:rsid w:val="7927526C"/>
    <w:rsid w:val="792F0F5E"/>
    <w:rsid w:val="79305402"/>
    <w:rsid w:val="79334EF2"/>
    <w:rsid w:val="79336CA0"/>
    <w:rsid w:val="79352A18"/>
    <w:rsid w:val="793F3897"/>
    <w:rsid w:val="7947052B"/>
    <w:rsid w:val="794B2E20"/>
    <w:rsid w:val="7952603A"/>
    <w:rsid w:val="7961380D"/>
    <w:rsid w:val="796706F8"/>
    <w:rsid w:val="796926C2"/>
    <w:rsid w:val="797572B9"/>
    <w:rsid w:val="797F5A41"/>
    <w:rsid w:val="79870D9A"/>
    <w:rsid w:val="798E3ED6"/>
    <w:rsid w:val="79907C4E"/>
    <w:rsid w:val="79955265"/>
    <w:rsid w:val="79960FDD"/>
    <w:rsid w:val="79972921"/>
    <w:rsid w:val="799B52C3"/>
    <w:rsid w:val="799D0A7C"/>
    <w:rsid w:val="799F60E4"/>
    <w:rsid w:val="79A33E26"/>
    <w:rsid w:val="79B24069"/>
    <w:rsid w:val="79B35A1D"/>
    <w:rsid w:val="79B96839"/>
    <w:rsid w:val="79BF0534"/>
    <w:rsid w:val="79C1605A"/>
    <w:rsid w:val="79C174D2"/>
    <w:rsid w:val="79C271B0"/>
    <w:rsid w:val="79C913B2"/>
    <w:rsid w:val="79CC49FF"/>
    <w:rsid w:val="79D7762B"/>
    <w:rsid w:val="79DA1CBC"/>
    <w:rsid w:val="79DC10E6"/>
    <w:rsid w:val="79E44480"/>
    <w:rsid w:val="79E9049D"/>
    <w:rsid w:val="79E9735F"/>
    <w:rsid w:val="79EA4C6E"/>
    <w:rsid w:val="79F0693F"/>
    <w:rsid w:val="79F24465"/>
    <w:rsid w:val="79F503F9"/>
    <w:rsid w:val="79F53F55"/>
    <w:rsid w:val="79FA5A10"/>
    <w:rsid w:val="79FD59CC"/>
    <w:rsid w:val="7A067F11"/>
    <w:rsid w:val="7A081378"/>
    <w:rsid w:val="7A0A5C53"/>
    <w:rsid w:val="7A0E78A3"/>
    <w:rsid w:val="7A13262E"/>
    <w:rsid w:val="7A1A1C0E"/>
    <w:rsid w:val="7A1E16FE"/>
    <w:rsid w:val="7A1F7224"/>
    <w:rsid w:val="7A212F9C"/>
    <w:rsid w:val="7A232871"/>
    <w:rsid w:val="7A236D15"/>
    <w:rsid w:val="7A252A8D"/>
    <w:rsid w:val="7A25592A"/>
    <w:rsid w:val="7A2B3E1B"/>
    <w:rsid w:val="7A2E50D8"/>
    <w:rsid w:val="7A396538"/>
    <w:rsid w:val="7A3E58FC"/>
    <w:rsid w:val="7A4078C7"/>
    <w:rsid w:val="7A434CC1"/>
    <w:rsid w:val="7A4715F3"/>
    <w:rsid w:val="7A48578A"/>
    <w:rsid w:val="7A4A24F3"/>
    <w:rsid w:val="7A5073DE"/>
    <w:rsid w:val="7A543372"/>
    <w:rsid w:val="7A5549F4"/>
    <w:rsid w:val="7A574C10"/>
    <w:rsid w:val="7A5C3FD5"/>
    <w:rsid w:val="7A626609"/>
    <w:rsid w:val="7A680BCB"/>
    <w:rsid w:val="7A6D61E2"/>
    <w:rsid w:val="7A707A80"/>
    <w:rsid w:val="7A770E0E"/>
    <w:rsid w:val="7A7B63F1"/>
    <w:rsid w:val="7A862E00"/>
    <w:rsid w:val="7A885423"/>
    <w:rsid w:val="7AA00365"/>
    <w:rsid w:val="7AA57D4B"/>
    <w:rsid w:val="7AA8721A"/>
    <w:rsid w:val="7AB61937"/>
    <w:rsid w:val="7AB83901"/>
    <w:rsid w:val="7ABE07EB"/>
    <w:rsid w:val="7AC04563"/>
    <w:rsid w:val="7ACA7190"/>
    <w:rsid w:val="7ADC6EC3"/>
    <w:rsid w:val="7AE244DA"/>
    <w:rsid w:val="7AEA7832"/>
    <w:rsid w:val="7AEF6BF7"/>
    <w:rsid w:val="7AF10BC1"/>
    <w:rsid w:val="7AF4539C"/>
    <w:rsid w:val="7AF73293"/>
    <w:rsid w:val="7AFB6CAC"/>
    <w:rsid w:val="7B0326A2"/>
    <w:rsid w:val="7B037D9D"/>
    <w:rsid w:val="7B05200B"/>
    <w:rsid w:val="7B0F1047"/>
    <w:rsid w:val="7B1E128A"/>
    <w:rsid w:val="7B1E50DF"/>
    <w:rsid w:val="7B292109"/>
    <w:rsid w:val="7B2965AD"/>
    <w:rsid w:val="7B2A5E81"/>
    <w:rsid w:val="7B2C370D"/>
    <w:rsid w:val="7B3867F0"/>
    <w:rsid w:val="7B3B62E0"/>
    <w:rsid w:val="7B4056A4"/>
    <w:rsid w:val="7B407452"/>
    <w:rsid w:val="7B4927AB"/>
    <w:rsid w:val="7B4A207F"/>
    <w:rsid w:val="7B503B39"/>
    <w:rsid w:val="7B51165F"/>
    <w:rsid w:val="7B554518"/>
    <w:rsid w:val="7B5573A2"/>
    <w:rsid w:val="7B5B0730"/>
    <w:rsid w:val="7B5D6256"/>
    <w:rsid w:val="7B632886"/>
    <w:rsid w:val="7B643141"/>
    <w:rsid w:val="7B65510B"/>
    <w:rsid w:val="7B6A2721"/>
    <w:rsid w:val="7B6E0463"/>
    <w:rsid w:val="7B713AB0"/>
    <w:rsid w:val="7B755AE6"/>
    <w:rsid w:val="7B7B66DC"/>
    <w:rsid w:val="7B7D2454"/>
    <w:rsid w:val="7B7D48AF"/>
    <w:rsid w:val="7B852963"/>
    <w:rsid w:val="7B884B1F"/>
    <w:rsid w:val="7B8B2DC3"/>
    <w:rsid w:val="7B8F0CE7"/>
    <w:rsid w:val="7B906335"/>
    <w:rsid w:val="7B943F70"/>
    <w:rsid w:val="7B98728E"/>
    <w:rsid w:val="7B9F061D"/>
    <w:rsid w:val="7BA278CF"/>
    <w:rsid w:val="7BA7127F"/>
    <w:rsid w:val="7BA77052"/>
    <w:rsid w:val="7BAB0D70"/>
    <w:rsid w:val="7BBD6CF5"/>
    <w:rsid w:val="7BBE03CA"/>
    <w:rsid w:val="7BBF3F84"/>
    <w:rsid w:val="7BC02341"/>
    <w:rsid w:val="7BC05414"/>
    <w:rsid w:val="7BC05F8F"/>
    <w:rsid w:val="7BC167E5"/>
    <w:rsid w:val="7BC84880"/>
    <w:rsid w:val="7BD209F2"/>
    <w:rsid w:val="7BD52290"/>
    <w:rsid w:val="7BD5403F"/>
    <w:rsid w:val="7BD76009"/>
    <w:rsid w:val="7BDA1655"/>
    <w:rsid w:val="7BDC717B"/>
    <w:rsid w:val="7BE04CB6"/>
    <w:rsid w:val="7BE6624C"/>
    <w:rsid w:val="7BE95D3C"/>
    <w:rsid w:val="7BEC74C5"/>
    <w:rsid w:val="7BF22E42"/>
    <w:rsid w:val="7BF5648F"/>
    <w:rsid w:val="7BFC15CB"/>
    <w:rsid w:val="7BFC781D"/>
    <w:rsid w:val="7BFF730D"/>
    <w:rsid w:val="7C0239A4"/>
    <w:rsid w:val="7C093CE8"/>
    <w:rsid w:val="7C0B3F04"/>
    <w:rsid w:val="7C0C5586"/>
    <w:rsid w:val="7C1728A9"/>
    <w:rsid w:val="7C174657"/>
    <w:rsid w:val="7C1C1C6D"/>
    <w:rsid w:val="7C1F29AD"/>
    <w:rsid w:val="7C2154D6"/>
    <w:rsid w:val="7C2B3C5E"/>
    <w:rsid w:val="7C324FED"/>
    <w:rsid w:val="7C331F4F"/>
    <w:rsid w:val="7C352D2F"/>
    <w:rsid w:val="7C372603"/>
    <w:rsid w:val="7C376AA7"/>
    <w:rsid w:val="7C411546"/>
    <w:rsid w:val="7C4A4A2C"/>
    <w:rsid w:val="7C4D0079"/>
    <w:rsid w:val="7C4D1E27"/>
    <w:rsid w:val="7C501917"/>
    <w:rsid w:val="7C507B69"/>
    <w:rsid w:val="7C55517F"/>
    <w:rsid w:val="7C5E4034"/>
    <w:rsid w:val="7C6065F0"/>
    <w:rsid w:val="7C617353"/>
    <w:rsid w:val="7C63789C"/>
    <w:rsid w:val="7C6A014A"/>
    <w:rsid w:val="7C6A44FE"/>
    <w:rsid w:val="7C6F7FEF"/>
    <w:rsid w:val="7C727FF8"/>
    <w:rsid w:val="7C743857"/>
    <w:rsid w:val="7C765821"/>
    <w:rsid w:val="7C790E6E"/>
    <w:rsid w:val="7C797B82"/>
    <w:rsid w:val="7C7E46D6"/>
    <w:rsid w:val="7C7E6484"/>
    <w:rsid w:val="7C8141C6"/>
    <w:rsid w:val="7C857813"/>
    <w:rsid w:val="7C8E77D0"/>
    <w:rsid w:val="7C943EFA"/>
    <w:rsid w:val="7C95557C"/>
    <w:rsid w:val="7C977546"/>
    <w:rsid w:val="7C9C4B5C"/>
    <w:rsid w:val="7C9C5B48"/>
    <w:rsid w:val="7C9E6B26"/>
    <w:rsid w:val="7CA0289E"/>
    <w:rsid w:val="7CA12173"/>
    <w:rsid w:val="7CA67789"/>
    <w:rsid w:val="7CA87695"/>
    <w:rsid w:val="7CAA0F4D"/>
    <w:rsid w:val="7CAA5868"/>
    <w:rsid w:val="7CAB2FF1"/>
    <w:rsid w:val="7CB400F8"/>
    <w:rsid w:val="7CB974BC"/>
    <w:rsid w:val="7CBA4FE2"/>
    <w:rsid w:val="7CBB0A4E"/>
    <w:rsid w:val="7CBB1486"/>
    <w:rsid w:val="7CBC0D5A"/>
    <w:rsid w:val="7CBD75EF"/>
    <w:rsid w:val="7CC06A9D"/>
    <w:rsid w:val="7CCC5441"/>
    <w:rsid w:val="7CCD2F68"/>
    <w:rsid w:val="7CD00F76"/>
    <w:rsid w:val="7CD12A58"/>
    <w:rsid w:val="7CD967AA"/>
    <w:rsid w:val="7CD97B5E"/>
    <w:rsid w:val="7CDE5175"/>
    <w:rsid w:val="7CF46746"/>
    <w:rsid w:val="7CF77FE5"/>
    <w:rsid w:val="7D006E99"/>
    <w:rsid w:val="7D020E63"/>
    <w:rsid w:val="7D034BDB"/>
    <w:rsid w:val="7D052701"/>
    <w:rsid w:val="7D0E5A5A"/>
    <w:rsid w:val="7D0F17D2"/>
    <w:rsid w:val="7D124E1E"/>
    <w:rsid w:val="7D1B1F25"/>
    <w:rsid w:val="7D1C7A4B"/>
    <w:rsid w:val="7D1D3EEF"/>
    <w:rsid w:val="7D245C2D"/>
    <w:rsid w:val="7D272C9D"/>
    <w:rsid w:val="7D276B1C"/>
    <w:rsid w:val="7D2F777E"/>
    <w:rsid w:val="7D32101D"/>
    <w:rsid w:val="7D341239"/>
    <w:rsid w:val="7D366D5F"/>
    <w:rsid w:val="7D407BDD"/>
    <w:rsid w:val="7D4A0A5C"/>
    <w:rsid w:val="7D4C0330"/>
    <w:rsid w:val="7D4C20DE"/>
    <w:rsid w:val="7D4E32E9"/>
    <w:rsid w:val="7D515947"/>
    <w:rsid w:val="7D545437"/>
    <w:rsid w:val="7D584F27"/>
    <w:rsid w:val="7D5967AC"/>
    <w:rsid w:val="7D5B67C5"/>
    <w:rsid w:val="7D605F94"/>
    <w:rsid w:val="7D61178B"/>
    <w:rsid w:val="7D641B1E"/>
    <w:rsid w:val="7D6F7213"/>
    <w:rsid w:val="7D733B0F"/>
    <w:rsid w:val="7D7358BD"/>
    <w:rsid w:val="7D747887"/>
    <w:rsid w:val="7D7F24B4"/>
    <w:rsid w:val="7D8201F6"/>
    <w:rsid w:val="7D8C2E23"/>
    <w:rsid w:val="7D8E0B30"/>
    <w:rsid w:val="7D984A93"/>
    <w:rsid w:val="7D985324"/>
    <w:rsid w:val="7D9A72EE"/>
    <w:rsid w:val="7D9F4904"/>
    <w:rsid w:val="7DA2684F"/>
    <w:rsid w:val="7DA77C5D"/>
    <w:rsid w:val="7DA939D5"/>
    <w:rsid w:val="7DA97531"/>
    <w:rsid w:val="7DAE75FE"/>
    <w:rsid w:val="7DB40A20"/>
    <w:rsid w:val="7DB61C4E"/>
    <w:rsid w:val="7DB70B5E"/>
    <w:rsid w:val="7DBB69DC"/>
    <w:rsid w:val="7DBC291F"/>
    <w:rsid w:val="7DBD4D8A"/>
    <w:rsid w:val="7DBF4FA6"/>
    <w:rsid w:val="7DCA74A7"/>
    <w:rsid w:val="7DD87E16"/>
    <w:rsid w:val="7DDA1DE0"/>
    <w:rsid w:val="7DDA593C"/>
    <w:rsid w:val="7DDF11A4"/>
    <w:rsid w:val="7DDF4311"/>
    <w:rsid w:val="7DDF73F6"/>
    <w:rsid w:val="7DE62533"/>
    <w:rsid w:val="7DEB5D9B"/>
    <w:rsid w:val="7DF32EA2"/>
    <w:rsid w:val="7DF509C8"/>
    <w:rsid w:val="7DF53527"/>
    <w:rsid w:val="7DF545B9"/>
    <w:rsid w:val="7DFB58B2"/>
    <w:rsid w:val="7DFC1D56"/>
    <w:rsid w:val="7DFE23E3"/>
    <w:rsid w:val="7DFF35F5"/>
    <w:rsid w:val="7DFF53A3"/>
    <w:rsid w:val="7E024E93"/>
    <w:rsid w:val="7E096221"/>
    <w:rsid w:val="7E123328"/>
    <w:rsid w:val="7E132BFC"/>
    <w:rsid w:val="7E1352F2"/>
    <w:rsid w:val="7E135A11"/>
    <w:rsid w:val="7E136A50"/>
    <w:rsid w:val="7E156974"/>
    <w:rsid w:val="7E1D3F2F"/>
    <w:rsid w:val="7E244E09"/>
    <w:rsid w:val="7E2748F9"/>
    <w:rsid w:val="7E2B263C"/>
    <w:rsid w:val="7E44073E"/>
    <w:rsid w:val="7E4A4486"/>
    <w:rsid w:val="7E4E00D8"/>
    <w:rsid w:val="7E5356EF"/>
    <w:rsid w:val="7E5576B9"/>
    <w:rsid w:val="7E576F8D"/>
    <w:rsid w:val="7E582285"/>
    <w:rsid w:val="7E682F48"/>
    <w:rsid w:val="7E6873EC"/>
    <w:rsid w:val="7E6D055E"/>
    <w:rsid w:val="7E6E2528"/>
    <w:rsid w:val="7E776A26"/>
    <w:rsid w:val="7E7933A7"/>
    <w:rsid w:val="7E7C2E97"/>
    <w:rsid w:val="7E804C59"/>
    <w:rsid w:val="7E834226"/>
    <w:rsid w:val="7E883224"/>
    <w:rsid w:val="7E8859B5"/>
    <w:rsid w:val="7E8E6727"/>
    <w:rsid w:val="7E9755DB"/>
    <w:rsid w:val="7E9E72F7"/>
    <w:rsid w:val="7E9F0934"/>
    <w:rsid w:val="7EAF501B"/>
    <w:rsid w:val="7EB048EF"/>
    <w:rsid w:val="7EB22415"/>
    <w:rsid w:val="7EB97C47"/>
    <w:rsid w:val="7EBB576E"/>
    <w:rsid w:val="7EBE7AA1"/>
    <w:rsid w:val="7EBF5509"/>
    <w:rsid w:val="7EC108AA"/>
    <w:rsid w:val="7EC42148"/>
    <w:rsid w:val="7EC62364"/>
    <w:rsid w:val="7ED20D09"/>
    <w:rsid w:val="7ED22AB7"/>
    <w:rsid w:val="7EDA602D"/>
    <w:rsid w:val="7EE06F82"/>
    <w:rsid w:val="7EED169F"/>
    <w:rsid w:val="7EED78F1"/>
    <w:rsid w:val="7EEF18BB"/>
    <w:rsid w:val="7EEF5417"/>
    <w:rsid w:val="7EF42A2E"/>
    <w:rsid w:val="7EF762E5"/>
    <w:rsid w:val="7EF96296"/>
    <w:rsid w:val="7EFB1AD7"/>
    <w:rsid w:val="7EFE1AFE"/>
    <w:rsid w:val="7EFF256B"/>
    <w:rsid w:val="7F08472B"/>
    <w:rsid w:val="7F093778"/>
    <w:rsid w:val="7F1E3F4E"/>
    <w:rsid w:val="7F2552DD"/>
    <w:rsid w:val="7F271055"/>
    <w:rsid w:val="7F280929"/>
    <w:rsid w:val="7F2826D7"/>
    <w:rsid w:val="7F2D5F40"/>
    <w:rsid w:val="7F3161E6"/>
    <w:rsid w:val="7F363046"/>
    <w:rsid w:val="7F3948E4"/>
    <w:rsid w:val="7F3B065C"/>
    <w:rsid w:val="7F403EC5"/>
    <w:rsid w:val="7F4734A5"/>
    <w:rsid w:val="7F487456"/>
    <w:rsid w:val="7F4C0ABC"/>
    <w:rsid w:val="7F531E4A"/>
    <w:rsid w:val="7F5E434B"/>
    <w:rsid w:val="7F606315"/>
    <w:rsid w:val="7F631961"/>
    <w:rsid w:val="7F645E05"/>
    <w:rsid w:val="7F671451"/>
    <w:rsid w:val="7F6C2F0C"/>
    <w:rsid w:val="7F6D27E0"/>
    <w:rsid w:val="7F7333C7"/>
    <w:rsid w:val="7F7B314F"/>
    <w:rsid w:val="7F8042C1"/>
    <w:rsid w:val="7F816E5B"/>
    <w:rsid w:val="7F87540A"/>
    <w:rsid w:val="7F8A5140"/>
    <w:rsid w:val="7F8E7FCF"/>
    <w:rsid w:val="7F912972"/>
    <w:rsid w:val="7F9D1317"/>
    <w:rsid w:val="7F9E0BEB"/>
    <w:rsid w:val="7FA51F7A"/>
    <w:rsid w:val="7FA60B21"/>
    <w:rsid w:val="7FA846C3"/>
    <w:rsid w:val="7FAF4BA7"/>
    <w:rsid w:val="7FB14DC3"/>
    <w:rsid w:val="7FB34697"/>
    <w:rsid w:val="7FB61CD9"/>
    <w:rsid w:val="7FB65F35"/>
    <w:rsid w:val="7FB977D3"/>
    <w:rsid w:val="7FBA3C77"/>
    <w:rsid w:val="7FBF128D"/>
    <w:rsid w:val="7FC40652"/>
    <w:rsid w:val="7FC5019C"/>
    <w:rsid w:val="7FCB5E84"/>
    <w:rsid w:val="7FCB7C32"/>
    <w:rsid w:val="7FCE7723"/>
    <w:rsid w:val="7FD85EAB"/>
    <w:rsid w:val="7FDA60C7"/>
    <w:rsid w:val="7FEA6B1A"/>
    <w:rsid w:val="7FEA7A21"/>
    <w:rsid w:val="7FEB755B"/>
    <w:rsid w:val="7FEE1B73"/>
    <w:rsid w:val="7FEF1D21"/>
    <w:rsid w:val="7FF37189"/>
    <w:rsid w:val="7FFA0518"/>
    <w:rsid w:val="7FFC4290"/>
    <w:rsid w:val="7FFD1DB6"/>
    <w:rsid w:val="7FFF24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99"/>
    <w:pPr>
      <w:keepNext/>
      <w:outlineLvl w:val="0"/>
    </w:pPr>
    <w:rPr>
      <w:sz w:val="28"/>
      <w:szCs w:val="24"/>
    </w:rPr>
  </w:style>
  <w:style w:type="paragraph" w:styleId="4">
    <w:name w:val="heading 2"/>
    <w:basedOn w:val="1"/>
    <w:next w:val="1"/>
    <w:link w:val="55"/>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6"/>
    <w:qFormat/>
    <w:uiPriority w:val="99"/>
    <w:pPr>
      <w:keepNext/>
      <w:keepLines/>
      <w:spacing w:before="260" w:after="260" w:line="416" w:lineRule="auto"/>
      <w:outlineLvl w:val="2"/>
    </w:pPr>
    <w:rPr>
      <w:b/>
      <w:bCs/>
      <w:sz w:val="32"/>
      <w:szCs w:val="32"/>
      <w:lang w:val="zh-CN"/>
    </w:rPr>
  </w:style>
  <w:style w:type="paragraph" w:styleId="6">
    <w:name w:val="heading 4"/>
    <w:basedOn w:val="1"/>
    <w:next w:val="1"/>
    <w:link w:val="57"/>
    <w:qFormat/>
    <w:uiPriority w:val="99"/>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Plain Text"/>
    <w:basedOn w:val="1"/>
    <w:link w:val="62"/>
    <w:qFormat/>
    <w:uiPriority w:val="99"/>
    <w:rPr>
      <w:rFonts w:ascii="宋体" w:hAnsi="Courier New"/>
      <w:kern w:val="0"/>
      <w:sz w:val="20"/>
    </w:rPr>
  </w:style>
  <w:style w:type="paragraph" w:styleId="7">
    <w:name w:val="toc 7"/>
    <w:basedOn w:val="1"/>
    <w:next w:val="1"/>
    <w:qFormat/>
    <w:uiPriority w:val="99"/>
    <w:pPr>
      <w:ind w:left="2520" w:leftChars="1200"/>
    </w:pPr>
  </w:style>
  <w:style w:type="paragraph" w:styleId="8">
    <w:name w:val="Normal Indent"/>
    <w:basedOn w:val="1"/>
    <w:next w:val="9"/>
    <w:qFormat/>
    <w:locked/>
    <w:uiPriority w:val="0"/>
    <w:pPr>
      <w:ind w:firstLine="420" w:firstLineChars="200"/>
    </w:pPr>
  </w:style>
  <w:style w:type="paragraph" w:styleId="9">
    <w:name w:val="toc 4"/>
    <w:basedOn w:val="1"/>
    <w:next w:val="1"/>
    <w:qFormat/>
    <w:uiPriority w:val="99"/>
    <w:pPr>
      <w:ind w:left="1260" w:leftChars="600"/>
    </w:pPr>
  </w:style>
  <w:style w:type="paragraph" w:styleId="10">
    <w:name w:val="Document Map"/>
    <w:basedOn w:val="1"/>
    <w:link w:val="58"/>
    <w:qFormat/>
    <w:uiPriority w:val="99"/>
    <w:pPr>
      <w:shd w:val="clear" w:color="auto" w:fill="000080"/>
    </w:pPr>
  </w:style>
  <w:style w:type="paragraph" w:styleId="11">
    <w:name w:val="annotation text"/>
    <w:basedOn w:val="1"/>
    <w:link w:val="59"/>
    <w:semiHidden/>
    <w:qFormat/>
    <w:uiPriority w:val="99"/>
    <w:pPr>
      <w:jc w:val="left"/>
    </w:pPr>
  </w:style>
  <w:style w:type="paragraph" w:styleId="12">
    <w:name w:val="Body Text 3"/>
    <w:basedOn w:val="1"/>
    <w:link w:val="60"/>
    <w:qFormat/>
    <w:uiPriority w:val="99"/>
    <w:pPr>
      <w:spacing w:after="120"/>
    </w:pPr>
    <w:rPr>
      <w:rFonts w:ascii="Calibri" w:hAnsi="Calibri"/>
      <w:sz w:val="16"/>
      <w:szCs w:val="16"/>
      <w:lang w:val="zh-CN"/>
    </w:rPr>
  </w:style>
  <w:style w:type="paragraph" w:styleId="13">
    <w:name w:val="Body Text"/>
    <w:basedOn w:val="1"/>
    <w:next w:val="14"/>
    <w:link w:val="61"/>
    <w:qFormat/>
    <w:uiPriority w:val="99"/>
    <w:pPr>
      <w:spacing w:after="120"/>
    </w:pPr>
    <w:rPr>
      <w:szCs w:val="24"/>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Body Text Indent"/>
    <w:basedOn w:val="1"/>
    <w:next w:val="16"/>
    <w:link w:val="53"/>
    <w:qFormat/>
    <w:uiPriority w:val="99"/>
    <w:pPr>
      <w:ind w:firstLine="540"/>
    </w:pPr>
    <w:rPr>
      <w:rFonts w:eastAsia="仿宋_GB2312"/>
      <w:sz w:val="28"/>
    </w:rPr>
  </w:style>
  <w:style w:type="paragraph" w:styleId="16">
    <w:name w:val="Body Text First Indent 2"/>
    <w:basedOn w:val="15"/>
    <w:next w:val="8"/>
    <w:unhideWhenUsed/>
    <w:qFormat/>
    <w:locked/>
    <w:uiPriority w:val="99"/>
    <w:pPr>
      <w:widowControl w:val="0"/>
      <w:spacing w:line="240" w:lineRule="auto"/>
      <w:ind w:firstLine="420" w:firstLineChars="200"/>
      <w:jc w:val="both"/>
    </w:pPr>
    <w:rPr>
      <w:sz w:val="21"/>
    </w:rPr>
  </w:style>
  <w:style w:type="paragraph" w:styleId="17">
    <w:name w:val="toc 5"/>
    <w:basedOn w:val="1"/>
    <w:next w:val="1"/>
    <w:qFormat/>
    <w:uiPriority w:val="99"/>
    <w:pPr>
      <w:ind w:left="1680" w:leftChars="800"/>
    </w:pPr>
  </w:style>
  <w:style w:type="paragraph" w:styleId="18">
    <w:name w:val="toc 3"/>
    <w:basedOn w:val="1"/>
    <w:next w:val="1"/>
    <w:qFormat/>
    <w:uiPriority w:val="99"/>
    <w:pPr>
      <w:ind w:left="840" w:leftChars="400"/>
    </w:pPr>
  </w:style>
  <w:style w:type="paragraph" w:styleId="19">
    <w:name w:val="toc 8"/>
    <w:basedOn w:val="1"/>
    <w:next w:val="1"/>
    <w:qFormat/>
    <w:uiPriority w:val="99"/>
    <w:pPr>
      <w:ind w:left="2940" w:leftChars="1400"/>
    </w:pPr>
  </w:style>
  <w:style w:type="paragraph" w:styleId="20">
    <w:name w:val="Date"/>
    <w:basedOn w:val="1"/>
    <w:next w:val="1"/>
    <w:link w:val="63"/>
    <w:qFormat/>
    <w:uiPriority w:val="99"/>
    <w:rPr>
      <w:rFonts w:ascii="Arial" w:hAnsi="Arial" w:eastAsia="楷体_GB2312"/>
      <w:sz w:val="28"/>
    </w:rPr>
  </w:style>
  <w:style w:type="paragraph" w:styleId="21">
    <w:name w:val="Body Text Indent 2"/>
    <w:basedOn w:val="1"/>
    <w:link w:val="64"/>
    <w:qFormat/>
    <w:uiPriority w:val="99"/>
    <w:pPr>
      <w:tabs>
        <w:tab w:val="left" w:pos="720"/>
      </w:tabs>
      <w:ind w:right="-506" w:rightChars="-241" w:firstLine="538" w:firstLineChars="192"/>
    </w:pPr>
    <w:rPr>
      <w:rFonts w:eastAsia="仿宋_GB2312"/>
      <w:sz w:val="28"/>
    </w:rPr>
  </w:style>
  <w:style w:type="paragraph" w:styleId="22">
    <w:name w:val="Balloon Text"/>
    <w:basedOn w:val="1"/>
    <w:link w:val="65"/>
    <w:qFormat/>
    <w:uiPriority w:val="99"/>
    <w:rPr>
      <w:sz w:val="18"/>
      <w:szCs w:val="18"/>
    </w:rPr>
  </w:style>
  <w:style w:type="paragraph" w:styleId="23">
    <w:name w:val="footer"/>
    <w:basedOn w:val="1"/>
    <w:link w:val="66"/>
    <w:qFormat/>
    <w:uiPriority w:val="99"/>
    <w:pPr>
      <w:tabs>
        <w:tab w:val="center" w:pos="4153"/>
        <w:tab w:val="right" w:pos="8306"/>
      </w:tabs>
      <w:snapToGrid w:val="0"/>
      <w:jc w:val="left"/>
    </w:pPr>
    <w:rPr>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qFormat/>
    <w:uiPriority w:val="99"/>
    <w:pPr>
      <w:ind w:left="2100" w:leftChars="1000"/>
    </w:pPr>
  </w:style>
  <w:style w:type="paragraph" w:styleId="28">
    <w:name w:val="Body Text Indent 3"/>
    <w:basedOn w:val="1"/>
    <w:link w:val="68"/>
    <w:qFormat/>
    <w:uiPriority w:val="99"/>
    <w:pPr>
      <w:ind w:left="178" w:leftChars="85" w:firstLine="560" w:firstLineChars="200"/>
    </w:pPr>
    <w:rPr>
      <w:rFonts w:ascii="仿宋_GB2312" w:hAnsi="Arial" w:eastAsia="仿宋_GB2312"/>
      <w:sz w:val="28"/>
      <w:szCs w:val="24"/>
    </w:rPr>
  </w:style>
  <w:style w:type="paragraph" w:styleId="29">
    <w:name w:val="toc 2"/>
    <w:basedOn w:val="1"/>
    <w:next w:val="1"/>
    <w:qFormat/>
    <w:uiPriority w:val="99"/>
    <w:pPr>
      <w:ind w:left="420" w:leftChars="200"/>
    </w:pPr>
  </w:style>
  <w:style w:type="paragraph" w:styleId="30">
    <w:name w:val="toc 9"/>
    <w:basedOn w:val="1"/>
    <w:next w:val="1"/>
    <w:qFormat/>
    <w:uiPriority w:val="99"/>
    <w:pPr>
      <w:ind w:left="3360" w:leftChars="1600"/>
    </w:pPr>
  </w:style>
  <w:style w:type="paragraph" w:styleId="31">
    <w:name w:val="HTML Preformatted"/>
    <w:basedOn w:val="1"/>
    <w:link w:val="6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qFormat/>
    <w:uiPriority w:val="99"/>
    <w:pPr>
      <w:jc w:val="left"/>
    </w:pPr>
    <w:rPr>
      <w:kern w:val="0"/>
      <w:sz w:val="24"/>
    </w:rPr>
  </w:style>
  <w:style w:type="paragraph" w:styleId="33">
    <w:name w:val="index 1"/>
    <w:basedOn w:val="1"/>
    <w:next w:val="1"/>
    <w:semiHidden/>
    <w:qFormat/>
    <w:locked/>
    <w:uiPriority w:val="0"/>
    <w:pPr>
      <w:jc w:val="center"/>
    </w:pPr>
    <w:rPr>
      <w:rFonts w:ascii="仿宋_GB2312" w:eastAsia="仿宋_GB2312"/>
      <w:b/>
      <w:bCs/>
      <w:sz w:val="28"/>
    </w:rPr>
  </w:style>
  <w:style w:type="paragraph" w:styleId="34">
    <w:name w:val="annotation subject"/>
    <w:basedOn w:val="11"/>
    <w:next w:val="11"/>
    <w:link w:val="70"/>
    <w:semiHidden/>
    <w:qFormat/>
    <w:uiPriority w:val="99"/>
    <w:rPr>
      <w:b/>
      <w:bCs/>
    </w:rPr>
  </w:style>
  <w:style w:type="paragraph" w:styleId="35">
    <w:name w:val="Body Text First Indent"/>
    <w:basedOn w:val="13"/>
    <w:next w:val="1"/>
    <w:link w:val="71"/>
    <w:qFormat/>
    <w:uiPriority w:val="99"/>
    <w:pPr>
      <w:spacing w:line="400" w:lineRule="atLeast"/>
      <w:ind w:firstLine="426"/>
    </w:pPr>
    <w:rPr>
      <w:sz w:val="24"/>
      <w:szCs w:val="20"/>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954F72"/>
      <w:u w:val="single"/>
    </w:rPr>
  </w:style>
  <w:style w:type="character" w:styleId="42">
    <w:name w:val="Emphasis"/>
    <w:qFormat/>
    <w:uiPriority w:val="99"/>
    <w:rPr>
      <w:rFonts w:cs="Times New Roman"/>
      <w:i/>
    </w:rPr>
  </w:style>
  <w:style w:type="character" w:styleId="43">
    <w:name w:val="HTML Definition"/>
    <w:basedOn w:val="38"/>
    <w:semiHidden/>
    <w:unhideWhenUsed/>
    <w:qFormat/>
    <w:locked/>
    <w:uiPriority w:val="99"/>
  </w:style>
  <w:style w:type="character" w:styleId="44">
    <w:name w:val="HTML Typewriter"/>
    <w:basedOn w:val="38"/>
    <w:semiHidden/>
    <w:unhideWhenUsed/>
    <w:qFormat/>
    <w:locked/>
    <w:uiPriority w:val="99"/>
    <w:rPr>
      <w:rFonts w:hint="default" w:ascii="monospace" w:hAnsi="monospace" w:eastAsia="monospace" w:cs="monospace"/>
      <w:sz w:val="20"/>
    </w:rPr>
  </w:style>
  <w:style w:type="character" w:styleId="45">
    <w:name w:val="HTML Acronym"/>
    <w:basedOn w:val="38"/>
    <w:semiHidden/>
    <w:unhideWhenUsed/>
    <w:qFormat/>
    <w:locked/>
    <w:uiPriority w:val="99"/>
  </w:style>
  <w:style w:type="character" w:styleId="46">
    <w:name w:val="HTML Variable"/>
    <w:basedOn w:val="38"/>
    <w:semiHidden/>
    <w:unhideWhenUsed/>
    <w:qFormat/>
    <w:locked/>
    <w:uiPriority w:val="99"/>
  </w:style>
  <w:style w:type="character" w:styleId="47">
    <w:name w:val="Hyperlink"/>
    <w:qFormat/>
    <w:uiPriority w:val="99"/>
    <w:rPr>
      <w:rFonts w:cs="Times New Roman"/>
      <w:color w:val="0000FF"/>
      <w:u w:val="single"/>
    </w:rPr>
  </w:style>
  <w:style w:type="character" w:styleId="48">
    <w:name w:val="HTML Code"/>
    <w:basedOn w:val="38"/>
    <w:semiHidden/>
    <w:unhideWhenUsed/>
    <w:qFormat/>
    <w:locked/>
    <w:uiPriority w:val="99"/>
    <w:rPr>
      <w:rFonts w:hint="default" w:ascii="monospace" w:hAnsi="monospace" w:eastAsia="monospace" w:cs="monospace"/>
      <w:sz w:val="20"/>
    </w:rPr>
  </w:style>
  <w:style w:type="character" w:styleId="49">
    <w:name w:val="annotation reference"/>
    <w:semiHidden/>
    <w:qFormat/>
    <w:uiPriority w:val="99"/>
    <w:rPr>
      <w:rFonts w:cs="Times New Roman"/>
      <w:sz w:val="21"/>
    </w:rPr>
  </w:style>
  <w:style w:type="character" w:styleId="50">
    <w:name w:val="HTML Cite"/>
    <w:basedOn w:val="38"/>
    <w:semiHidden/>
    <w:unhideWhenUsed/>
    <w:qFormat/>
    <w:locked/>
    <w:uiPriority w:val="99"/>
  </w:style>
  <w:style w:type="character" w:styleId="51">
    <w:name w:val="HTML Keyboard"/>
    <w:basedOn w:val="38"/>
    <w:semiHidden/>
    <w:unhideWhenUsed/>
    <w:qFormat/>
    <w:locked/>
    <w:uiPriority w:val="99"/>
    <w:rPr>
      <w:rFonts w:ascii="monospace" w:hAnsi="monospace" w:eastAsia="monospace" w:cs="monospace"/>
      <w:sz w:val="20"/>
    </w:rPr>
  </w:style>
  <w:style w:type="character" w:styleId="52">
    <w:name w:val="HTML Sample"/>
    <w:basedOn w:val="38"/>
    <w:semiHidden/>
    <w:unhideWhenUsed/>
    <w:qFormat/>
    <w:locked/>
    <w:uiPriority w:val="99"/>
    <w:rPr>
      <w:rFonts w:hint="default" w:ascii="monospace" w:hAnsi="monospace" w:eastAsia="monospace" w:cs="monospace"/>
    </w:rPr>
  </w:style>
  <w:style w:type="character" w:customStyle="1" w:styleId="53">
    <w:name w:val="正文文本缩进 字符"/>
    <w:link w:val="15"/>
    <w:qFormat/>
    <w:locked/>
    <w:uiPriority w:val="99"/>
    <w:rPr>
      <w:rFonts w:ascii="Times New Roman" w:hAnsi="Times New Roman" w:eastAsia="仿宋_GB2312" w:cs="Times New Roman"/>
      <w:sz w:val="20"/>
      <w:szCs w:val="20"/>
    </w:rPr>
  </w:style>
  <w:style w:type="character" w:customStyle="1" w:styleId="54">
    <w:name w:val="标题 1 字符"/>
    <w:link w:val="3"/>
    <w:qFormat/>
    <w:locked/>
    <w:uiPriority w:val="99"/>
    <w:rPr>
      <w:rFonts w:ascii="Times New Roman" w:hAnsi="Times New Roman" w:eastAsia="宋体" w:cs="Times New Roman"/>
      <w:sz w:val="24"/>
      <w:szCs w:val="24"/>
    </w:rPr>
  </w:style>
  <w:style w:type="character" w:customStyle="1" w:styleId="55">
    <w:name w:val="标题 2 字符"/>
    <w:link w:val="4"/>
    <w:qFormat/>
    <w:locked/>
    <w:uiPriority w:val="99"/>
    <w:rPr>
      <w:rFonts w:ascii="Arial" w:hAnsi="Arial" w:eastAsia="黑体" w:cs="Times New Roman"/>
      <w:b/>
      <w:kern w:val="0"/>
      <w:sz w:val="20"/>
      <w:szCs w:val="20"/>
    </w:rPr>
  </w:style>
  <w:style w:type="character" w:customStyle="1" w:styleId="56">
    <w:name w:val="标题 3 字符"/>
    <w:link w:val="5"/>
    <w:qFormat/>
    <w:locked/>
    <w:uiPriority w:val="99"/>
    <w:rPr>
      <w:rFonts w:ascii="Times New Roman" w:hAnsi="Times New Roman" w:eastAsia="宋体" w:cs="Times New Roman"/>
      <w:b/>
      <w:bCs/>
      <w:sz w:val="32"/>
      <w:szCs w:val="32"/>
      <w:lang w:val="zh-CN" w:eastAsia="zh-CN"/>
    </w:rPr>
  </w:style>
  <w:style w:type="character" w:customStyle="1" w:styleId="57">
    <w:name w:val="标题 4 字符"/>
    <w:link w:val="6"/>
    <w:qFormat/>
    <w:locked/>
    <w:uiPriority w:val="99"/>
    <w:rPr>
      <w:rFonts w:ascii="Arial" w:hAnsi="Arial" w:eastAsia="黑体" w:cs="Times New Roman"/>
      <w:b/>
      <w:kern w:val="0"/>
      <w:sz w:val="20"/>
      <w:szCs w:val="20"/>
    </w:rPr>
  </w:style>
  <w:style w:type="character" w:customStyle="1" w:styleId="58">
    <w:name w:val="文档结构图 字符"/>
    <w:link w:val="10"/>
    <w:qFormat/>
    <w:locked/>
    <w:uiPriority w:val="99"/>
    <w:rPr>
      <w:rFonts w:ascii="Times New Roman" w:hAnsi="Times New Roman" w:eastAsia="宋体" w:cs="Times New Roman"/>
      <w:sz w:val="20"/>
      <w:szCs w:val="20"/>
      <w:shd w:val="clear" w:color="auto" w:fill="000080"/>
    </w:rPr>
  </w:style>
  <w:style w:type="character" w:customStyle="1" w:styleId="59">
    <w:name w:val="批注文字 字符"/>
    <w:link w:val="11"/>
    <w:semiHidden/>
    <w:qFormat/>
    <w:locked/>
    <w:uiPriority w:val="99"/>
    <w:rPr>
      <w:rFonts w:ascii="Times New Roman" w:hAnsi="Times New Roman" w:eastAsia="宋体" w:cs="Times New Roman"/>
      <w:sz w:val="20"/>
      <w:szCs w:val="20"/>
    </w:rPr>
  </w:style>
  <w:style w:type="character" w:customStyle="1" w:styleId="60">
    <w:name w:val="正文文本 3 字符"/>
    <w:link w:val="12"/>
    <w:qFormat/>
    <w:locked/>
    <w:uiPriority w:val="99"/>
    <w:rPr>
      <w:rFonts w:ascii="Calibri" w:hAnsi="Calibri" w:eastAsia="宋体" w:cs="Times New Roman"/>
      <w:sz w:val="16"/>
      <w:szCs w:val="16"/>
      <w:lang w:val="zh-CN" w:eastAsia="zh-CN"/>
    </w:rPr>
  </w:style>
  <w:style w:type="character" w:customStyle="1" w:styleId="61">
    <w:name w:val="正文文本 字符"/>
    <w:link w:val="13"/>
    <w:qFormat/>
    <w:locked/>
    <w:uiPriority w:val="99"/>
    <w:rPr>
      <w:rFonts w:ascii="Times New Roman" w:hAnsi="Times New Roman" w:eastAsia="宋体" w:cs="Times New Roman"/>
      <w:sz w:val="24"/>
      <w:szCs w:val="24"/>
    </w:rPr>
  </w:style>
  <w:style w:type="character" w:customStyle="1" w:styleId="62">
    <w:name w:val="纯文本 字符"/>
    <w:link w:val="2"/>
    <w:qFormat/>
    <w:locked/>
    <w:uiPriority w:val="99"/>
    <w:rPr>
      <w:rFonts w:ascii="宋体" w:hAnsi="Courier New" w:eastAsia="宋体" w:cs="Times New Roman"/>
    </w:rPr>
  </w:style>
  <w:style w:type="character" w:customStyle="1" w:styleId="63">
    <w:name w:val="日期 字符"/>
    <w:link w:val="20"/>
    <w:qFormat/>
    <w:locked/>
    <w:uiPriority w:val="99"/>
    <w:rPr>
      <w:rFonts w:ascii="Arial" w:hAnsi="Arial" w:eastAsia="楷体_GB2312" w:cs="Times New Roman"/>
      <w:sz w:val="20"/>
      <w:szCs w:val="20"/>
    </w:rPr>
  </w:style>
  <w:style w:type="character" w:customStyle="1" w:styleId="64">
    <w:name w:val="正文文本缩进 2 字符"/>
    <w:link w:val="21"/>
    <w:qFormat/>
    <w:locked/>
    <w:uiPriority w:val="99"/>
    <w:rPr>
      <w:rFonts w:ascii="Times New Roman" w:hAnsi="Times New Roman" w:eastAsia="仿宋_GB2312" w:cs="Times New Roman"/>
      <w:sz w:val="20"/>
      <w:szCs w:val="20"/>
    </w:rPr>
  </w:style>
  <w:style w:type="character" w:customStyle="1" w:styleId="65">
    <w:name w:val="批注框文本 字符"/>
    <w:link w:val="22"/>
    <w:qFormat/>
    <w:locked/>
    <w:uiPriority w:val="99"/>
    <w:rPr>
      <w:rFonts w:ascii="Times New Roman" w:hAnsi="Times New Roman" w:eastAsia="宋体" w:cs="Times New Roman"/>
      <w:sz w:val="18"/>
      <w:szCs w:val="18"/>
    </w:rPr>
  </w:style>
  <w:style w:type="character" w:customStyle="1" w:styleId="66">
    <w:name w:val="页脚 字符"/>
    <w:link w:val="23"/>
    <w:qFormat/>
    <w:locked/>
    <w:uiPriority w:val="99"/>
    <w:rPr>
      <w:rFonts w:cs="Times New Roman"/>
      <w:sz w:val="18"/>
      <w:szCs w:val="18"/>
    </w:rPr>
  </w:style>
  <w:style w:type="character" w:customStyle="1" w:styleId="67">
    <w:name w:val="页眉 字符"/>
    <w:link w:val="24"/>
    <w:qFormat/>
    <w:locked/>
    <w:uiPriority w:val="99"/>
    <w:rPr>
      <w:rFonts w:cs="Times New Roman"/>
      <w:sz w:val="18"/>
      <w:szCs w:val="18"/>
    </w:rPr>
  </w:style>
  <w:style w:type="character" w:customStyle="1" w:styleId="68">
    <w:name w:val="正文文本缩进 3 字符"/>
    <w:link w:val="28"/>
    <w:qFormat/>
    <w:locked/>
    <w:uiPriority w:val="99"/>
    <w:rPr>
      <w:rFonts w:ascii="仿宋_GB2312" w:hAnsi="Arial" w:eastAsia="仿宋_GB2312" w:cs="Times New Roman"/>
      <w:sz w:val="24"/>
      <w:szCs w:val="24"/>
    </w:rPr>
  </w:style>
  <w:style w:type="character" w:customStyle="1" w:styleId="69">
    <w:name w:val="HTML 预设格式 字符"/>
    <w:link w:val="31"/>
    <w:semiHidden/>
    <w:qFormat/>
    <w:locked/>
    <w:uiPriority w:val="99"/>
    <w:rPr>
      <w:rFonts w:ascii="Courier New" w:hAnsi="Courier New" w:cs="Courier New"/>
      <w:sz w:val="20"/>
      <w:szCs w:val="20"/>
    </w:rPr>
  </w:style>
  <w:style w:type="character" w:customStyle="1" w:styleId="70">
    <w:name w:val="批注主题 字符"/>
    <w:link w:val="34"/>
    <w:semiHidden/>
    <w:qFormat/>
    <w:locked/>
    <w:uiPriority w:val="99"/>
    <w:rPr>
      <w:rFonts w:ascii="Times New Roman" w:hAnsi="Times New Roman" w:eastAsia="宋体" w:cs="Times New Roman"/>
      <w:b/>
      <w:bCs/>
      <w:sz w:val="20"/>
      <w:szCs w:val="20"/>
    </w:rPr>
  </w:style>
  <w:style w:type="character" w:customStyle="1" w:styleId="71">
    <w:name w:val="正文首行缩进 字符"/>
    <w:link w:val="35"/>
    <w:semiHidden/>
    <w:qFormat/>
    <w:locked/>
    <w:uiPriority w:val="99"/>
    <w:rPr>
      <w:rFonts w:ascii="Times New Roman" w:hAnsi="Times New Roman" w:eastAsia="宋体" w:cs="Times New Roman"/>
      <w:sz w:val="20"/>
      <w:szCs w:val="20"/>
    </w:rPr>
  </w:style>
  <w:style w:type="character" w:customStyle="1" w:styleId="72">
    <w:name w:val="style23"/>
    <w:qFormat/>
    <w:uiPriority w:val="99"/>
    <w:rPr>
      <w:rFonts w:ascii="Times New Roman" w:hAnsi="Times New Roman" w:eastAsia="宋体"/>
    </w:rPr>
  </w:style>
  <w:style w:type="character" w:customStyle="1" w:styleId="73">
    <w:name w:val="纯文本 Char1"/>
    <w:semiHidden/>
    <w:qFormat/>
    <w:uiPriority w:val="99"/>
    <w:rPr>
      <w:rFonts w:ascii="宋体" w:hAnsi="Courier New" w:eastAsia="宋体" w:cs="Courier New"/>
      <w:sz w:val="21"/>
      <w:szCs w:val="21"/>
    </w:rPr>
  </w:style>
  <w:style w:type="character" w:customStyle="1" w:styleId="74">
    <w:name w:val="正文1"/>
    <w:qFormat/>
    <w:uiPriority w:val="99"/>
  </w:style>
  <w:style w:type="character" w:customStyle="1" w:styleId="75">
    <w:name w:val="font11"/>
    <w:qFormat/>
    <w:uiPriority w:val="99"/>
    <w:rPr>
      <w:rFonts w:ascii="Times New Roman" w:hAnsi="Times New Roman"/>
      <w:color w:val="3366FF"/>
      <w:sz w:val="24"/>
      <w:u w:val="none"/>
    </w:rPr>
  </w:style>
  <w:style w:type="character" w:customStyle="1" w:styleId="76">
    <w:name w:val="style29"/>
    <w:qFormat/>
    <w:uiPriority w:val="99"/>
  </w:style>
  <w:style w:type="character" w:customStyle="1" w:styleId="77">
    <w:name w:val="item-name2"/>
    <w:qFormat/>
    <w:uiPriority w:val="0"/>
    <w:rPr>
      <w:sz w:val="24"/>
      <w:szCs w:val="24"/>
    </w:rPr>
  </w:style>
  <w:style w:type="character" w:customStyle="1" w:styleId="78">
    <w:name w:val="item-name3"/>
    <w:qFormat/>
    <w:uiPriority w:val="0"/>
  </w:style>
  <w:style w:type="character" w:customStyle="1" w:styleId="79">
    <w:name w:val="font31"/>
    <w:qFormat/>
    <w:uiPriority w:val="0"/>
    <w:rPr>
      <w:rFonts w:hint="eastAsia" w:ascii="宋体" w:hAnsi="宋体" w:eastAsia="宋体" w:cs="宋体"/>
      <w:color w:val="FF0000"/>
      <w:sz w:val="20"/>
      <w:szCs w:val="20"/>
      <w:u w:val="none"/>
    </w:rPr>
  </w:style>
  <w:style w:type="character" w:customStyle="1" w:styleId="80">
    <w:name w:val="item-name"/>
    <w:qFormat/>
    <w:uiPriority w:val="0"/>
  </w:style>
  <w:style w:type="character" w:customStyle="1" w:styleId="81">
    <w:name w:val="font51"/>
    <w:qFormat/>
    <w:uiPriority w:val="99"/>
    <w:rPr>
      <w:rFonts w:ascii="宋体" w:hAnsi="宋体" w:eastAsia="宋体" w:cs="宋体"/>
      <w:color w:val="000000"/>
      <w:sz w:val="20"/>
      <w:szCs w:val="20"/>
      <w:u w:val="none"/>
    </w:rPr>
  </w:style>
  <w:style w:type="character" w:customStyle="1" w:styleId="82">
    <w:name w:val="pubdate-month"/>
    <w:qFormat/>
    <w:uiPriority w:val="0"/>
    <w:rPr>
      <w:color w:val="FFFFFF"/>
      <w:sz w:val="18"/>
      <w:szCs w:val="18"/>
      <w:shd w:val="clear" w:color="auto" w:fill="1679E3"/>
    </w:rPr>
  </w:style>
  <w:style w:type="character" w:customStyle="1" w:styleId="83">
    <w:name w:val="item-name1"/>
    <w:qFormat/>
    <w:uiPriority w:val="0"/>
  </w:style>
  <w:style w:type="character" w:customStyle="1" w:styleId="84">
    <w:name w:val="item-name4"/>
    <w:qFormat/>
    <w:uiPriority w:val="0"/>
  </w:style>
  <w:style w:type="character" w:customStyle="1" w:styleId="85">
    <w:name w:val="pubdate-day"/>
    <w:qFormat/>
    <w:uiPriority w:val="0"/>
    <w:rPr>
      <w:color w:val="000000"/>
      <w:sz w:val="21"/>
      <w:szCs w:val="21"/>
      <w:shd w:val="clear" w:color="auto" w:fill="E5E5E5"/>
    </w:rPr>
  </w:style>
  <w:style w:type="character" w:customStyle="1" w:styleId="86">
    <w:name w:val="font21"/>
    <w:qFormat/>
    <w:uiPriority w:val="99"/>
    <w:rPr>
      <w:rFonts w:ascii="宋体" w:hAnsi="宋体" w:eastAsia="宋体"/>
      <w:color w:val="3366FF"/>
      <w:sz w:val="24"/>
      <w:u w:val="none"/>
    </w:rPr>
  </w:style>
  <w:style w:type="paragraph" w:customStyle="1" w:styleId="87">
    <w:name w:val="p1"/>
    <w:basedOn w:val="1"/>
    <w:qFormat/>
    <w:uiPriority w:val="0"/>
    <w:pPr>
      <w:widowControl/>
      <w:spacing w:line="380" w:lineRule="atLeast"/>
      <w:ind w:firstLine="600" w:firstLineChars="200"/>
      <w:jc w:val="left"/>
    </w:pPr>
    <w:rPr>
      <w:rFonts w:ascii="Helvetica Neue" w:hAnsi="Helvetica Neue" w:eastAsia="Helvetica Neue"/>
      <w:color w:val="000000"/>
      <w:kern w:val="0"/>
      <w:sz w:val="26"/>
      <w:szCs w:val="26"/>
    </w:rPr>
  </w:style>
  <w:style w:type="paragraph" w:customStyle="1" w:styleId="88">
    <w:name w:val="Char Char15"/>
    <w:basedOn w:val="1"/>
    <w:qFormat/>
    <w:uiPriority w:val="99"/>
    <w:rPr>
      <w:rFonts w:ascii="Tahoma" w:hAnsi="Tahoma" w:eastAsia="仿宋_GB2312"/>
      <w:sz w:val="24"/>
    </w:rPr>
  </w:style>
  <w:style w:type="paragraph" w:customStyle="1" w:styleId="89">
    <w:name w:val="列出段落3"/>
    <w:basedOn w:val="1"/>
    <w:qFormat/>
    <w:uiPriority w:val="99"/>
    <w:pPr>
      <w:ind w:firstLine="420" w:firstLineChars="200"/>
    </w:pPr>
  </w:style>
  <w:style w:type="paragraph" w:customStyle="1" w:styleId="90">
    <w:name w:val="Char1"/>
    <w:basedOn w:val="1"/>
    <w:qFormat/>
    <w:uiPriority w:val="99"/>
    <w:rPr>
      <w:rFonts w:ascii="Tahoma" w:hAnsi="Tahoma" w:eastAsia="仿宋_GB2312"/>
      <w:sz w:val="24"/>
    </w:rPr>
  </w:style>
  <w:style w:type="paragraph" w:customStyle="1" w:styleId="91">
    <w:name w:val="样式 标题 2 + 宋体 五号 行距: 单倍行距"/>
    <w:basedOn w:val="4"/>
    <w:qFormat/>
    <w:uiPriority w:val="99"/>
    <w:pPr>
      <w:spacing w:line="240" w:lineRule="auto"/>
    </w:pPr>
    <w:rPr>
      <w:rFonts w:ascii="宋体" w:hAnsi="宋体" w:eastAsia="宋体"/>
      <w:sz w:val="21"/>
    </w:rPr>
  </w:style>
  <w:style w:type="paragraph" w:customStyle="1" w:styleId="92">
    <w:name w:val="Char Char Char Char Char"/>
    <w:basedOn w:val="1"/>
    <w:qFormat/>
    <w:uiPriority w:val="99"/>
    <w:rPr>
      <w:rFonts w:ascii="Tahoma" w:hAnsi="Tahoma"/>
      <w:sz w:val="24"/>
    </w:rPr>
  </w:style>
  <w:style w:type="paragraph" w:customStyle="1" w:styleId="93">
    <w:name w:val="Char Char Char1"/>
    <w:basedOn w:val="1"/>
    <w:qFormat/>
    <w:uiPriority w:val="99"/>
    <w:rPr>
      <w:rFonts w:ascii="Tahoma" w:hAnsi="Tahoma"/>
      <w:sz w:val="24"/>
    </w:rPr>
  </w:style>
  <w:style w:type="paragraph" w:customStyle="1" w:styleId="94">
    <w:name w:val="样式1"/>
    <w:basedOn w:val="1"/>
    <w:qFormat/>
    <w:uiPriority w:val="0"/>
    <w:pPr>
      <w:numPr>
        <w:ilvl w:val="0"/>
        <w:numId w:val="1"/>
      </w:numPr>
      <w:adjustRightInd w:val="0"/>
      <w:textAlignment w:val="baseline"/>
    </w:pPr>
    <w:rPr>
      <w:rFonts w:ascii="宋体" w:hAnsi="宋体"/>
      <w:kern w:val="0"/>
    </w:rPr>
  </w:style>
  <w:style w:type="paragraph" w:customStyle="1" w:styleId="95">
    <w:name w:val="Char Char2"/>
    <w:basedOn w:val="1"/>
    <w:qFormat/>
    <w:uiPriority w:val="99"/>
    <w:rPr>
      <w:rFonts w:ascii="Tahoma" w:hAnsi="Tahoma" w:cs="仿宋_GB2312"/>
      <w:sz w:val="24"/>
    </w:rPr>
  </w:style>
  <w:style w:type="paragraph" w:customStyle="1" w:styleId="96">
    <w:name w:val="_Style 2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7">
    <w:name w:val="正文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8">
    <w:name w:val="Char Char Char Char"/>
    <w:basedOn w:val="1"/>
    <w:next w:val="1"/>
    <w:qFormat/>
    <w:uiPriority w:val="99"/>
    <w:pPr>
      <w:widowControl/>
      <w:spacing w:line="360" w:lineRule="auto"/>
      <w:jc w:val="left"/>
    </w:pPr>
  </w:style>
  <w:style w:type="paragraph" w:customStyle="1" w:styleId="9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00">
    <w:name w:val="Char Char Char Char Char Char Char Char Char Char"/>
    <w:basedOn w:val="1"/>
    <w:qFormat/>
    <w:uiPriority w:val="99"/>
    <w:rPr>
      <w:rFonts w:ascii="Tahoma" w:hAnsi="Tahoma" w:cs="仿宋_GB2312"/>
      <w:sz w:val="24"/>
    </w:rPr>
  </w:style>
  <w:style w:type="paragraph" w:customStyle="1" w:styleId="101">
    <w:name w:val="列出段落1"/>
    <w:basedOn w:val="1"/>
    <w:qFormat/>
    <w:uiPriority w:val="99"/>
    <w:pPr>
      <w:ind w:firstLine="420" w:firstLineChars="200"/>
    </w:pPr>
    <w:rPr>
      <w:rFonts w:ascii="Calibri" w:hAnsi="Calibri"/>
      <w:szCs w:val="22"/>
    </w:rPr>
  </w:style>
  <w:style w:type="paragraph" w:customStyle="1" w:styleId="102">
    <w:name w:val="Char12 Char Char Char"/>
    <w:basedOn w:val="1"/>
    <w:qFormat/>
    <w:uiPriority w:val="99"/>
  </w:style>
  <w:style w:type="paragraph" w:customStyle="1" w:styleId="103">
    <w:name w:val="列出段落4"/>
    <w:basedOn w:val="1"/>
    <w:qFormat/>
    <w:uiPriority w:val="99"/>
    <w:pPr>
      <w:ind w:firstLine="420" w:firstLineChars="200"/>
    </w:pPr>
  </w:style>
  <w:style w:type="paragraph" w:customStyle="1" w:styleId="104">
    <w:name w:val="列出段落2"/>
    <w:basedOn w:val="1"/>
    <w:qFormat/>
    <w:uiPriority w:val="99"/>
    <w:pPr>
      <w:ind w:firstLine="420" w:firstLineChars="200"/>
    </w:pPr>
  </w:style>
  <w:style w:type="paragraph" w:customStyle="1" w:styleId="105">
    <w:name w:val="p0"/>
    <w:basedOn w:val="1"/>
    <w:qFormat/>
    <w:uiPriority w:val="99"/>
    <w:pPr>
      <w:widowControl/>
      <w:jc w:val="left"/>
    </w:pPr>
    <w:rPr>
      <w:rFonts w:ascii="等线" w:hAnsi="等线" w:eastAsia="等线" w:cs="等线"/>
      <w:kern w:val="0"/>
      <w:sz w:val="20"/>
      <w:szCs w:val="22"/>
    </w:rPr>
  </w:style>
  <w:style w:type="paragraph" w:customStyle="1" w:styleId="106">
    <w:name w:val="Char2"/>
    <w:basedOn w:val="1"/>
    <w:qFormat/>
    <w:uiPriority w:val="99"/>
    <w:pPr>
      <w:tabs>
        <w:tab w:val="left" w:pos="360"/>
      </w:tabs>
    </w:pPr>
    <w:rPr>
      <w:sz w:val="24"/>
      <w:szCs w:val="24"/>
    </w:rPr>
  </w:style>
  <w:style w:type="paragraph" w:customStyle="1" w:styleId="107">
    <w:name w:val="Char Char1"/>
    <w:basedOn w:val="1"/>
    <w:qFormat/>
    <w:uiPriority w:val="99"/>
    <w:rPr>
      <w:rFonts w:ascii="Tahoma" w:hAnsi="Tahoma"/>
      <w:sz w:val="24"/>
    </w:rPr>
  </w:style>
  <w:style w:type="paragraph" w:customStyle="1" w:styleId="108">
    <w:name w:val="Char Char"/>
    <w:basedOn w:val="1"/>
    <w:qFormat/>
    <w:uiPriority w:val="99"/>
    <w:rPr>
      <w:rFonts w:ascii="Tahoma" w:hAnsi="Tahoma" w:cs="仿宋_GB2312"/>
      <w:sz w:val="24"/>
    </w:rPr>
  </w:style>
  <w:style w:type="paragraph" w:customStyle="1" w:styleId="109">
    <w:name w:val="Char Char Char Char Char Char"/>
    <w:basedOn w:val="1"/>
    <w:qFormat/>
    <w:uiPriority w:val="99"/>
  </w:style>
  <w:style w:type="paragraph" w:customStyle="1" w:styleId="110">
    <w:name w:val="Char Char Char Char Char Char Char1 Char"/>
    <w:basedOn w:val="1"/>
    <w:qFormat/>
    <w:uiPriority w:val="99"/>
    <w:rPr>
      <w:rFonts w:ascii="Tahoma" w:hAnsi="Tahoma"/>
      <w:sz w:val="24"/>
    </w:rPr>
  </w:style>
  <w:style w:type="paragraph" w:customStyle="1" w:styleId="111">
    <w:name w:val="Char Char Char Char Char Char Char"/>
    <w:basedOn w:val="1"/>
    <w:qFormat/>
    <w:uiPriority w:val="99"/>
    <w:rPr>
      <w:szCs w:val="24"/>
    </w:rPr>
  </w:style>
  <w:style w:type="paragraph" w:customStyle="1" w:styleId="112">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113">
    <w:name w:val="Char16"/>
    <w:basedOn w:val="1"/>
    <w:qFormat/>
    <w:uiPriority w:val="99"/>
    <w:rPr>
      <w:rFonts w:ascii="Tahoma" w:hAnsi="Tahoma" w:eastAsia="仿宋_GB2312"/>
      <w:sz w:val="24"/>
    </w:rPr>
  </w:style>
  <w:style w:type="paragraph" w:customStyle="1" w:styleId="114">
    <w:name w:val="Char Char Char"/>
    <w:basedOn w:val="1"/>
    <w:qFormat/>
    <w:uiPriority w:val="99"/>
    <w:rPr>
      <w:rFonts w:ascii="Tahoma" w:hAnsi="Tahoma"/>
      <w:sz w:val="24"/>
    </w:rPr>
  </w:style>
  <w:style w:type="paragraph" w:customStyle="1" w:styleId="115">
    <w:name w:val="Char"/>
    <w:basedOn w:val="1"/>
    <w:qFormat/>
    <w:uiPriority w:val="99"/>
    <w:rPr>
      <w:rFonts w:ascii="Tahoma" w:hAnsi="Tahoma"/>
      <w:sz w:val="24"/>
    </w:rPr>
  </w:style>
  <w:style w:type="paragraph" w:customStyle="1" w:styleId="116">
    <w:name w:val="样式 宋体 五号 行距: 单倍行距"/>
    <w:basedOn w:val="1"/>
    <w:qFormat/>
    <w:uiPriority w:val="99"/>
    <w:pPr>
      <w:adjustRightInd w:val="0"/>
      <w:jc w:val="left"/>
      <w:textAlignment w:val="baseline"/>
    </w:pPr>
    <w:rPr>
      <w:rFonts w:ascii="宋体" w:hAnsi="宋体"/>
      <w:kern w:val="0"/>
    </w:rPr>
  </w:style>
  <w:style w:type="character" w:customStyle="1" w:styleId="117">
    <w:name w:val="NormalCharacter"/>
    <w:qFormat/>
    <w:uiPriority w:val="0"/>
  </w:style>
  <w:style w:type="character" w:customStyle="1" w:styleId="118">
    <w:name w:val="未处理的提及"/>
    <w:unhideWhenUsed/>
    <w:qFormat/>
    <w:uiPriority w:val="99"/>
    <w:rPr>
      <w:color w:val="605E5C"/>
      <w:shd w:val="clear" w:color="auto" w:fill="E1DFDD"/>
    </w:rPr>
  </w:style>
  <w:style w:type="paragraph" w:customStyle="1" w:styleId="119">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120">
    <w:name w:val="15"/>
    <w:qFormat/>
    <w:uiPriority w:val="0"/>
    <w:rPr>
      <w:rFonts w:hint="default" w:ascii="Times New Roman" w:hAnsi="Times New Roman" w:cs="Times New Roman"/>
    </w:rPr>
  </w:style>
  <w:style w:type="character" w:customStyle="1" w:styleId="121">
    <w:name w:val="17"/>
    <w:qFormat/>
    <w:uiPriority w:val="0"/>
    <w:rPr>
      <w:rFonts w:hint="default" w:ascii="MingLiUfalt" w:hAnsi="MingLiUfalt"/>
      <w:color w:val="000000"/>
      <w:spacing w:val="30"/>
      <w:sz w:val="20"/>
      <w:szCs w:val="20"/>
      <w:shd w:val="clear" w:color="auto" w:fill="FFFFFF"/>
    </w:rPr>
  </w:style>
  <w:style w:type="character" w:customStyle="1" w:styleId="122">
    <w:name w:val="16"/>
    <w:basedOn w:val="38"/>
    <w:qFormat/>
    <w:uiPriority w:val="0"/>
  </w:style>
  <w:style w:type="paragraph" w:customStyle="1" w:styleId="123">
    <w:name w:val="_Style 1"/>
    <w:basedOn w:val="1"/>
    <w:qFormat/>
    <w:uiPriority w:val="0"/>
    <w:pPr>
      <w:spacing w:line="351" w:lineRule="atLeast"/>
      <w:ind w:firstLine="419"/>
      <w:jc w:val="both"/>
      <w:textAlignment w:val="baseline"/>
    </w:pPr>
    <w:rPr>
      <w:rFonts w:ascii="Times New Roman" w:eastAsia="宋体"/>
      <w:color w:val="000000"/>
      <w:sz w:val="28"/>
      <w:u w:val="none" w:color="000000"/>
      <w:vertAlign w:val="baseline"/>
      <w:lang w:val="en-US" w:eastAsia="zh-CN"/>
    </w:rPr>
  </w:style>
  <w:style w:type="character" w:customStyle="1" w:styleId="124">
    <w:name w:val="layui-this"/>
    <w:basedOn w:val="38"/>
    <w:qFormat/>
    <w:uiPriority w:val="0"/>
    <w:rPr>
      <w:bdr w:val="single" w:color="EEEEEE" w:sz="6" w:space="0"/>
      <w:shd w:val="clear" w:fill="FFFFFF"/>
    </w:rPr>
  </w:style>
  <w:style w:type="character" w:customStyle="1" w:styleId="125">
    <w:name w:val="first-child"/>
    <w:basedOn w:val="38"/>
    <w:qFormat/>
    <w:uiPriority w:val="0"/>
  </w:style>
  <w:style w:type="character" w:customStyle="1" w:styleId="126">
    <w:name w:val="hover5"/>
    <w:basedOn w:val="38"/>
    <w:qFormat/>
    <w:uiPriority w:val="0"/>
    <w:rPr>
      <w:u w:val="single"/>
    </w:rPr>
  </w:style>
  <w:style w:type="character" w:customStyle="1" w:styleId="127">
    <w:name w:val="hover"/>
    <w:basedOn w:val="38"/>
    <w:qFormat/>
    <w:uiPriority w:val="0"/>
    <w:rPr>
      <w:u w:val="single"/>
    </w:rPr>
  </w:style>
  <w:style w:type="character" w:customStyle="1" w:styleId="128">
    <w:name w:val="first-child1"/>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26</Pages>
  <Words>7797</Words>
  <Characters>8428</Characters>
  <Lines>111</Lines>
  <Paragraphs>31</Paragraphs>
  <TotalTime>11</TotalTime>
  <ScaleCrop>false</ScaleCrop>
  <LinksUpToDate>false</LinksUpToDate>
  <CharactersWithSpaces>8959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2019-09-04T02:28:00Z</dcterms:created>
  <dc:creator>朱少尉</dc:creator>
  <cp:lastModifiedBy>小眼。</cp:lastModifiedBy>
  <cp:lastPrinted>2023-10-10T04:16:00Z</cp:lastPrinted>
  <dcterms:modified xsi:type="dcterms:W3CDTF">2025-06-13T07:11:41Z</dcterms:modified>
  <dc:title>政府采购货物询价文件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DDF29C68650240E0A0F5DC28935900B8_13</vt:lpwstr>
  </property>
  <property fmtid="{D5CDD505-2E9C-101B-9397-08002B2CF9AE}" pid="4" name="KSOTemplateDocerSaveRecord">
    <vt:lpwstr>eyJoZGlkIjoiODVjYzUwYTYyOGIxODc4YzE3ZjNkOTY2MTRiZDE0OTIiLCJ1c2VySWQiOiIzNzY2MjU4MzQifQ==</vt:lpwstr>
  </property>
</Properties>
</file>