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line="600" w:lineRule="atLeast"/>
        <w:ind w:left="0" w:right="0" w:firstLine="0"/>
        <w:jc w:val="both"/>
        <w:rPr>
          <w:rFonts w:hint="eastAsia" w:ascii="仿宋" w:hAnsi="仿宋" w:eastAsia="仿宋" w:cs="仿宋"/>
          <w:i w:val="0"/>
          <w:caps w:val="0"/>
          <w:color w:val="000000"/>
          <w:spacing w:val="0"/>
          <w:sz w:val="32"/>
          <w:szCs w:val="32"/>
          <w:shd w:val="clear" w:fill="FFFFFF"/>
          <w:lang w:val="en-US" w:eastAsia="zh-CN"/>
        </w:rPr>
      </w:pPr>
      <w:bookmarkStart w:id="0" w:name="_GoBack"/>
      <w:bookmarkEnd w:id="0"/>
      <w:r>
        <w:rPr>
          <w:rFonts w:hint="eastAsia" w:ascii="仿宋" w:hAnsi="仿宋" w:eastAsia="仿宋" w:cs="仿宋"/>
          <w:i w:val="0"/>
          <w:caps w:val="0"/>
          <w:color w:val="000000"/>
          <w:spacing w:val="0"/>
          <w:sz w:val="32"/>
          <w:szCs w:val="32"/>
          <w:shd w:val="clear" w:fill="FFFFFF"/>
          <w:lang w:eastAsia="zh-CN"/>
        </w:rPr>
        <w:t>附件</w:t>
      </w:r>
      <w:r>
        <w:rPr>
          <w:rFonts w:hint="eastAsia" w:ascii="仿宋" w:hAnsi="仿宋" w:eastAsia="仿宋" w:cs="仿宋"/>
          <w:i w:val="0"/>
          <w:caps w:val="0"/>
          <w:color w:val="000000"/>
          <w:spacing w:val="0"/>
          <w:sz w:val="32"/>
          <w:szCs w:val="32"/>
          <w:shd w:val="clear" w:fill="FFFFFF"/>
          <w:lang w:val="en-US" w:eastAsia="zh-CN"/>
        </w:rPr>
        <w:t>3</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line="600" w:lineRule="atLeast"/>
        <w:ind w:left="0" w:right="0" w:firstLine="0"/>
        <w:jc w:val="center"/>
        <w:rPr>
          <w:rFonts w:hint="eastAsia" w:ascii="方正小标宋简体" w:hAnsi="方正小标宋简体" w:eastAsia="方正小标宋简体" w:cs="方正小标宋简体"/>
          <w:i w:val="0"/>
          <w:caps w:val="0"/>
          <w:color w:val="000000"/>
          <w:spacing w:val="0"/>
          <w:sz w:val="44"/>
          <w:szCs w:val="44"/>
          <w:shd w:val="clear" w:fill="FFFFFF"/>
          <w:lang w:val="en-US" w:eastAsia="zh-CN"/>
        </w:rPr>
      </w:pPr>
      <w:r>
        <w:rPr>
          <w:rFonts w:hint="eastAsia" w:ascii="方正小标宋简体" w:hAnsi="方正小标宋简体" w:eastAsia="方正小标宋简体" w:cs="方正小标宋简体"/>
          <w:i w:val="0"/>
          <w:caps w:val="0"/>
          <w:color w:val="000000"/>
          <w:spacing w:val="0"/>
          <w:sz w:val="44"/>
          <w:szCs w:val="44"/>
          <w:shd w:val="clear" w:fill="FFFFFF"/>
          <w:lang w:val="en-US" w:eastAsia="zh-CN"/>
        </w:rPr>
        <w:t>体检注意事项</w:t>
      </w:r>
    </w:p>
    <w:p>
      <w:pPr>
        <w:keepNext w:val="0"/>
        <w:keepLines w:val="0"/>
        <w:pageBreakBefore w:val="0"/>
        <w:widowControl/>
        <w:kinsoku/>
        <w:wordWrap/>
        <w:overflowPunct/>
        <w:topLinePunct w:val="0"/>
        <w:autoSpaceDE/>
        <w:autoSpaceDN/>
        <w:bidi w:val="0"/>
        <w:adjustRightInd/>
        <w:snapToGrid/>
        <w:spacing w:line="400" w:lineRule="exact"/>
        <w:ind w:left="0" w:leftChars="0" w:right="0" w:rightChars="0" w:firstLine="0" w:firstLineChars="0"/>
        <w:jc w:val="left"/>
        <w:textAlignment w:val="auto"/>
        <w:rPr>
          <w:rFonts w:hint="eastAsia" w:ascii="仿宋_GB2312" w:hAnsi="仿宋_GB2312" w:eastAsia="仿宋_GB2312" w:cs="仿宋_GB2312"/>
          <w:b/>
          <w:sz w:val="24"/>
          <w:szCs w:val="24"/>
        </w:rPr>
      </w:pPr>
      <w:r>
        <w:rPr>
          <w:rFonts w:hint="eastAsia" w:ascii="仿宋_GB2312" w:hAnsi="仿宋_GB2312" w:eastAsia="仿宋_GB2312" w:cs="仿宋_GB2312"/>
          <w:b/>
          <w:sz w:val="24"/>
          <w:szCs w:val="24"/>
          <w:lang w:eastAsia="zh-CN"/>
        </w:rPr>
        <w:t>一、</w:t>
      </w:r>
      <w:r>
        <w:rPr>
          <w:rFonts w:hint="eastAsia" w:ascii="仿宋_GB2312" w:hAnsi="仿宋_GB2312" w:eastAsia="仿宋_GB2312" w:cs="仿宋_GB2312"/>
          <w:b/>
          <w:sz w:val="24"/>
          <w:szCs w:val="24"/>
        </w:rPr>
        <w:t>采血注意事项</w:t>
      </w:r>
    </w:p>
    <w:p>
      <w:pPr>
        <w:keepNext w:val="0"/>
        <w:keepLines w:val="0"/>
        <w:pageBreakBefore w:val="0"/>
        <w:widowControl/>
        <w:kinsoku/>
        <w:wordWrap/>
        <w:overflowPunct/>
        <w:topLinePunct w:val="0"/>
        <w:autoSpaceDE/>
        <w:autoSpaceDN/>
        <w:bidi w:val="0"/>
        <w:adjustRightInd/>
        <w:snapToGrid/>
        <w:spacing w:line="400" w:lineRule="exact"/>
        <w:ind w:left="0" w:leftChars="0" w:right="0" w:rightChars="0" w:firstLine="0" w:firstLineChars="0"/>
        <w:jc w:val="left"/>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（1）抽血需空腹进行。</w:t>
      </w:r>
    </w:p>
    <w:p>
      <w:pPr>
        <w:keepNext w:val="0"/>
        <w:keepLines w:val="0"/>
        <w:pageBreakBefore w:val="0"/>
        <w:widowControl/>
        <w:kinsoku/>
        <w:wordWrap/>
        <w:overflowPunct/>
        <w:topLinePunct w:val="0"/>
        <w:autoSpaceDE/>
        <w:autoSpaceDN/>
        <w:bidi w:val="0"/>
        <w:adjustRightInd/>
        <w:snapToGrid/>
        <w:spacing w:line="400" w:lineRule="exact"/>
        <w:ind w:left="0" w:leftChars="0" w:right="0" w:rightChars="0" w:firstLine="0" w:firstLineChars="0"/>
        <w:jc w:val="left"/>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（2）如果有晕针、晕血史的体检客户请在抽血前告知，如在抽血过程发生任何身体不适，请及时告知抽血护士。</w:t>
      </w:r>
    </w:p>
    <w:p>
      <w:pPr>
        <w:keepNext w:val="0"/>
        <w:keepLines w:val="0"/>
        <w:pageBreakBefore w:val="0"/>
        <w:widowControl/>
        <w:kinsoku/>
        <w:wordWrap/>
        <w:overflowPunct/>
        <w:topLinePunct w:val="0"/>
        <w:autoSpaceDE/>
        <w:autoSpaceDN/>
        <w:bidi w:val="0"/>
        <w:adjustRightInd/>
        <w:snapToGrid/>
        <w:spacing w:line="400" w:lineRule="exact"/>
        <w:ind w:left="0" w:leftChars="0" w:right="0" w:rightChars="0" w:firstLine="0" w:firstLineChars="0"/>
        <w:jc w:val="left"/>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（3）在抽血后需用棉签立即压迫针孔上方0.3-0.5cm处3--5分钟，防止出血，万不要用手揉，否则会造成皮下血肿。如果在按压后仍有出血症状，需延长按压时间。</w:t>
      </w:r>
    </w:p>
    <w:p>
      <w:pPr>
        <w:keepNext w:val="0"/>
        <w:keepLines w:val="0"/>
        <w:pageBreakBefore w:val="0"/>
        <w:widowControl/>
        <w:kinsoku/>
        <w:wordWrap/>
        <w:overflowPunct/>
        <w:topLinePunct w:val="0"/>
        <w:autoSpaceDE/>
        <w:autoSpaceDN/>
        <w:bidi w:val="0"/>
        <w:adjustRightInd/>
        <w:snapToGrid/>
        <w:spacing w:line="400" w:lineRule="exact"/>
        <w:ind w:left="0" w:leftChars="0" w:right="0" w:rightChars="0" w:firstLine="0" w:firstLineChars="0"/>
        <w:jc w:val="left"/>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（4）在抽血后如果出现如下症状，其中包括头晕，眼花，无力等不适，请及时告知医护人员，根据情况继续或暂停体检。</w:t>
      </w:r>
    </w:p>
    <w:p>
      <w:pPr>
        <w:keepNext w:val="0"/>
        <w:keepLines w:val="0"/>
        <w:pageBreakBefore w:val="0"/>
        <w:widowControl/>
        <w:kinsoku/>
        <w:wordWrap/>
        <w:overflowPunct/>
        <w:topLinePunct w:val="0"/>
        <w:autoSpaceDE/>
        <w:autoSpaceDN/>
        <w:bidi w:val="0"/>
        <w:adjustRightInd/>
        <w:snapToGrid/>
        <w:spacing w:line="400" w:lineRule="exact"/>
        <w:ind w:left="0" w:leftChars="0" w:right="0" w:rightChars="0" w:firstLine="0" w:firstLineChars="0"/>
        <w:jc w:val="left"/>
        <w:textAlignment w:val="auto"/>
        <w:rPr>
          <w:rFonts w:hint="eastAsia" w:ascii="仿宋_GB2312" w:hAnsi="仿宋_GB2312" w:eastAsia="仿宋_GB2312" w:cs="仿宋_GB2312"/>
          <w:b/>
          <w:sz w:val="24"/>
          <w:szCs w:val="24"/>
        </w:rPr>
      </w:pPr>
      <w:r>
        <w:rPr>
          <w:rFonts w:hint="eastAsia" w:ascii="仿宋_GB2312" w:hAnsi="仿宋_GB2312" w:eastAsia="仿宋_GB2312" w:cs="仿宋_GB2312"/>
          <w:b/>
          <w:sz w:val="24"/>
          <w:szCs w:val="24"/>
          <w:lang w:eastAsia="zh-CN"/>
        </w:rPr>
        <w:t>二、</w:t>
      </w:r>
      <w:r>
        <w:rPr>
          <w:rFonts w:hint="eastAsia" w:ascii="仿宋_GB2312" w:hAnsi="仿宋_GB2312" w:eastAsia="仿宋_GB2312" w:cs="仿宋_GB2312"/>
          <w:b/>
          <w:sz w:val="24"/>
          <w:szCs w:val="24"/>
        </w:rPr>
        <w:t>DR检查注意事项</w:t>
      </w:r>
    </w:p>
    <w:p>
      <w:pPr>
        <w:keepNext w:val="0"/>
        <w:keepLines w:val="0"/>
        <w:pageBreakBefore w:val="0"/>
        <w:widowControl/>
        <w:kinsoku/>
        <w:wordWrap/>
        <w:overflowPunct/>
        <w:topLinePunct w:val="0"/>
        <w:autoSpaceDE/>
        <w:autoSpaceDN/>
        <w:bidi w:val="0"/>
        <w:adjustRightInd/>
        <w:snapToGrid/>
        <w:spacing w:line="400" w:lineRule="exact"/>
        <w:ind w:left="0" w:leftChars="0" w:right="0" w:rightChars="0" w:firstLine="0" w:firstLineChars="0"/>
        <w:jc w:val="left"/>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eastAsia="zh-CN"/>
        </w:rPr>
        <w:t>（</w:t>
      </w:r>
      <w:r>
        <w:rPr>
          <w:rFonts w:hint="eastAsia" w:ascii="仿宋_GB2312" w:hAnsi="仿宋_GB2312" w:eastAsia="仿宋_GB2312" w:cs="仿宋_GB2312"/>
          <w:sz w:val="24"/>
          <w:szCs w:val="24"/>
          <w:lang w:val="en-US" w:eastAsia="zh-CN"/>
        </w:rPr>
        <w:t>1</w:t>
      </w:r>
      <w:r>
        <w:rPr>
          <w:rFonts w:hint="eastAsia" w:ascii="仿宋_GB2312" w:hAnsi="仿宋_GB2312" w:eastAsia="仿宋_GB2312" w:cs="仿宋_GB2312"/>
          <w:sz w:val="24"/>
          <w:szCs w:val="24"/>
          <w:lang w:eastAsia="zh-CN"/>
        </w:rPr>
        <w:t>）</w:t>
      </w:r>
      <w:r>
        <w:rPr>
          <w:rFonts w:hint="eastAsia" w:ascii="仿宋_GB2312" w:hAnsi="仿宋_GB2312" w:eastAsia="仿宋_GB2312" w:cs="仿宋_GB2312"/>
          <w:sz w:val="24"/>
          <w:szCs w:val="24"/>
        </w:rPr>
        <w:t>未成年，准备怀孕的女士和男士、疑似怀孕和已怀孕的妇女均不宜接受X线检查。</w:t>
      </w:r>
    </w:p>
    <w:p>
      <w:pPr>
        <w:keepNext w:val="0"/>
        <w:keepLines w:val="0"/>
        <w:pageBreakBefore w:val="0"/>
        <w:widowControl/>
        <w:kinsoku/>
        <w:wordWrap/>
        <w:overflowPunct/>
        <w:topLinePunct w:val="0"/>
        <w:autoSpaceDE/>
        <w:autoSpaceDN/>
        <w:bidi w:val="0"/>
        <w:adjustRightInd/>
        <w:snapToGrid/>
        <w:spacing w:line="400" w:lineRule="exact"/>
        <w:ind w:left="0" w:leftChars="0" w:right="0" w:rightChars="0" w:firstLine="0" w:firstLineChars="0"/>
        <w:jc w:val="left"/>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eastAsia="zh-CN"/>
        </w:rPr>
        <w:t>（</w:t>
      </w:r>
      <w:r>
        <w:rPr>
          <w:rFonts w:hint="eastAsia" w:ascii="仿宋_GB2312" w:hAnsi="仿宋_GB2312" w:eastAsia="仿宋_GB2312" w:cs="仿宋_GB2312"/>
          <w:sz w:val="24"/>
          <w:szCs w:val="24"/>
          <w:lang w:val="en-US" w:eastAsia="zh-CN"/>
        </w:rPr>
        <w:t>2</w:t>
      </w:r>
      <w:r>
        <w:rPr>
          <w:rFonts w:hint="eastAsia" w:ascii="仿宋_GB2312" w:hAnsi="仿宋_GB2312" w:eastAsia="仿宋_GB2312" w:cs="仿宋_GB2312"/>
          <w:sz w:val="24"/>
          <w:szCs w:val="24"/>
          <w:lang w:eastAsia="zh-CN"/>
        </w:rPr>
        <w:t>）</w:t>
      </w:r>
      <w:r>
        <w:rPr>
          <w:rFonts w:hint="eastAsia" w:ascii="仿宋_GB2312" w:hAnsi="仿宋_GB2312" w:eastAsia="仿宋_GB2312" w:cs="仿宋_GB2312"/>
          <w:sz w:val="24"/>
          <w:szCs w:val="24"/>
        </w:rPr>
        <w:t>体检当日穿着尽量简单，不宜穿有金属扣子的内衣裤，不戴隐形眼镜（特别是美瞳），不佩戴项链、玉佩等。女士不要化浓妆，避免着连衣裙、连裤袜、长筒靴胸部的X线检查前，需更换胸前无钮扣、无拉链等装饰的上衣、脱掉带金属钢圈的文胸等。</w:t>
      </w:r>
    </w:p>
    <w:p>
      <w:pPr>
        <w:keepNext w:val="0"/>
        <w:keepLines w:val="0"/>
        <w:pageBreakBefore w:val="0"/>
        <w:widowControl/>
        <w:numPr>
          <w:ilvl w:val="0"/>
          <w:numId w:val="1"/>
        </w:numPr>
        <w:kinsoku/>
        <w:wordWrap/>
        <w:overflowPunct/>
        <w:topLinePunct w:val="0"/>
        <w:autoSpaceDE/>
        <w:autoSpaceDN/>
        <w:bidi w:val="0"/>
        <w:adjustRightInd/>
        <w:snapToGrid/>
        <w:spacing w:line="400" w:lineRule="exact"/>
        <w:ind w:left="0" w:leftChars="0" w:right="0" w:rightChars="0" w:firstLine="0" w:firstLineChars="0"/>
        <w:jc w:val="left"/>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为防止异物形成的伪影干扰影像学检查结果需去除拍摄部位的一切异物，包括金属异物如项链、玉佩等饰物以及身上贴的治疗膏药等。</w:t>
      </w:r>
    </w:p>
    <w:p>
      <w:pPr>
        <w:keepNext w:val="0"/>
        <w:keepLines w:val="0"/>
        <w:pageBreakBefore w:val="0"/>
        <w:widowControl/>
        <w:numPr>
          <w:ilvl w:val="0"/>
          <w:numId w:val="0"/>
        </w:numPr>
        <w:kinsoku/>
        <w:wordWrap/>
        <w:overflowPunct/>
        <w:topLinePunct w:val="0"/>
        <w:autoSpaceDE/>
        <w:autoSpaceDN/>
        <w:bidi w:val="0"/>
        <w:adjustRightInd/>
        <w:snapToGrid/>
        <w:spacing w:line="400" w:lineRule="exact"/>
        <w:ind w:left="0" w:leftChars="0" w:right="0" w:rightChars="0" w:firstLine="0" w:firstLineChars="0"/>
        <w:jc w:val="left"/>
        <w:textAlignment w:val="auto"/>
        <w:rPr>
          <w:rFonts w:hint="eastAsia" w:ascii="仿宋_GB2312" w:hAnsi="仿宋_GB2312" w:eastAsia="仿宋_GB2312" w:cs="仿宋_GB2312"/>
          <w:b/>
          <w:sz w:val="24"/>
          <w:szCs w:val="24"/>
        </w:rPr>
      </w:pPr>
      <w:r>
        <w:rPr>
          <w:rFonts w:hint="eastAsia" w:ascii="仿宋_GB2312" w:hAnsi="仿宋_GB2312" w:eastAsia="仿宋_GB2312" w:cs="仿宋_GB2312"/>
          <w:b/>
          <w:sz w:val="24"/>
          <w:szCs w:val="24"/>
          <w:lang w:eastAsia="zh-CN"/>
        </w:rPr>
        <w:t>三、</w:t>
      </w:r>
      <w:r>
        <w:rPr>
          <w:rFonts w:hint="eastAsia" w:ascii="仿宋_GB2312" w:hAnsi="仿宋_GB2312" w:eastAsia="仿宋_GB2312" w:cs="仿宋_GB2312"/>
          <w:b/>
          <w:sz w:val="24"/>
          <w:szCs w:val="24"/>
        </w:rPr>
        <w:t>心电图检查注意事项</w:t>
      </w:r>
    </w:p>
    <w:p>
      <w:pPr>
        <w:keepNext w:val="0"/>
        <w:keepLines w:val="0"/>
        <w:pageBreakBefore w:val="0"/>
        <w:widowControl/>
        <w:kinsoku/>
        <w:wordWrap/>
        <w:overflowPunct/>
        <w:topLinePunct w:val="0"/>
        <w:autoSpaceDE/>
        <w:autoSpaceDN/>
        <w:bidi w:val="0"/>
        <w:adjustRightInd/>
        <w:snapToGrid/>
        <w:spacing w:line="400" w:lineRule="exact"/>
        <w:ind w:left="0" w:leftChars="0" w:right="0" w:rightChars="0" w:firstLine="0" w:firstLineChars="0"/>
        <w:jc w:val="left"/>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（1）运动、饱餐、吸烟、浓茶等对心电图检查结果有影响应避免，检查前请安静休息10～20分钟以上。</w:t>
      </w:r>
    </w:p>
    <w:p>
      <w:pPr>
        <w:keepNext w:val="0"/>
        <w:keepLines w:val="0"/>
        <w:pageBreakBefore w:val="0"/>
        <w:widowControl/>
        <w:kinsoku/>
        <w:wordWrap/>
        <w:overflowPunct/>
        <w:topLinePunct w:val="0"/>
        <w:autoSpaceDE/>
        <w:autoSpaceDN/>
        <w:bidi w:val="0"/>
        <w:adjustRightInd/>
        <w:snapToGrid/>
        <w:spacing w:line="400" w:lineRule="exact"/>
        <w:ind w:left="0" w:leftChars="0" w:right="0" w:rightChars="0" w:firstLine="0" w:firstLineChars="0"/>
        <w:jc w:val="left"/>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（2）女性体检者避免穿连衣裙、连裤丝袜。</w:t>
      </w:r>
    </w:p>
    <w:p>
      <w:pPr>
        <w:keepNext w:val="0"/>
        <w:keepLines w:val="0"/>
        <w:pageBreakBefore w:val="0"/>
        <w:widowControl/>
        <w:kinsoku/>
        <w:wordWrap/>
        <w:overflowPunct/>
        <w:topLinePunct w:val="0"/>
        <w:autoSpaceDE/>
        <w:autoSpaceDN/>
        <w:bidi w:val="0"/>
        <w:adjustRightInd/>
        <w:snapToGrid/>
        <w:spacing w:line="400" w:lineRule="exact"/>
        <w:ind w:left="0" w:leftChars="0" w:right="0" w:rightChars="0" w:firstLine="0" w:firstLineChars="0"/>
        <w:jc w:val="left"/>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（3）检查时请平躺在检查床上，露出手腕、脚踝、胸部，双手自然放在身体两侧，全身放松，心情平静，检查中切勿讲话或改变体位。</w:t>
      </w:r>
    </w:p>
    <w:p>
      <w:pPr>
        <w:pStyle w:val="2"/>
        <w:keepNext w:val="0"/>
        <w:keepLines w:val="0"/>
        <w:pageBreakBefore w:val="0"/>
        <w:widowControl/>
        <w:kinsoku/>
        <w:wordWrap/>
        <w:overflowPunct/>
        <w:topLinePunct w:val="0"/>
        <w:autoSpaceDE/>
        <w:autoSpaceDN/>
        <w:bidi w:val="0"/>
        <w:adjustRightInd/>
        <w:snapToGrid/>
        <w:spacing w:before="0" w:beforeAutospacing="0" w:after="0" w:afterAutospacing="0" w:line="400" w:lineRule="exact"/>
        <w:ind w:left="0" w:leftChars="0" w:right="0" w:rightChars="0" w:firstLine="0" w:firstLineChars="0"/>
        <w:textAlignment w:val="auto"/>
        <w:rPr>
          <w:rFonts w:hint="eastAsia" w:ascii="仿宋_GB2312" w:hAnsi="仿宋_GB2312" w:eastAsia="仿宋_GB2312" w:cs="仿宋_GB2312"/>
          <w:sz w:val="24"/>
          <w:szCs w:val="24"/>
        </w:rPr>
      </w:pPr>
      <w:r>
        <w:rPr>
          <w:rStyle w:val="4"/>
          <w:rFonts w:hint="eastAsia" w:ascii="仿宋_GB2312" w:hAnsi="仿宋_GB2312" w:eastAsia="仿宋_GB2312" w:cs="仿宋_GB2312"/>
          <w:sz w:val="24"/>
          <w:szCs w:val="24"/>
          <w:lang w:eastAsia="zh-CN"/>
        </w:rPr>
        <w:t>四</w:t>
      </w:r>
      <w:r>
        <w:rPr>
          <w:rStyle w:val="4"/>
          <w:rFonts w:hint="eastAsia" w:ascii="仿宋_GB2312" w:hAnsi="仿宋_GB2312" w:eastAsia="仿宋_GB2312" w:cs="仿宋_GB2312"/>
          <w:sz w:val="24"/>
          <w:szCs w:val="24"/>
        </w:rPr>
        <w:t>、留取尿标本注意事项</w:t>
      </w:r>
      <w:r>
        <w:rPr>
          <w:rFonts w:hint="eastAsia" w:ascii="仿宋_GB2312" w:hAnsi="仿宋_GB2312" w:eastAsia="仿宋_GB2312" w:cs="仿宋_GB2312"/>
          <w:sz w:val="24"/>
          <w:szCs w:val="24"/>
        </w:rPr>
        <w:t> </w:t>
      </w:r>
    </w:p>
    <w:p>
      <w:pPr>
        <w:pStyle w:val="2"/>
        <w:keepNext w:val="0"/>
        <w:keepLines w:val="0"/>
        <w:pageBreakBefore w:val="0"/>
        <w:widowControl/>
        <w:kinsoku/>
        <w:wordWrap/>
        <w:overflowPunct/>
        <w:topLinePunct w:val="0"/>
        <w:autoSpaceDE/>
        <w:autoSpaceDN/>
        <w:bidi w:val="0"/>
        <w:adjustRightInd/>
        <w:snapToGrid/>
        <w:spacing w:before="0" w:beforeAutospacing="0" w:after="0" w:afterAutospacing="0" w:line="400" w:lineRule="exact"/>
        <w:ind w:left="0" w:leftChars="0" w:right="0" w:rightChars="0" w:firstLine="0" w:firstLineChars="0"/>
        <w:textAlignment w:val="auto"/>
        <w:rPr>
          <w:rFonts w:hint="eastAsia" w:ascii="仿宋_GB2312" w:hAnsi="仿宋_GB2312" w:eastAsia="仿宋_GB2312" w:cs="仿宋_GB2312"/>
          <w:b/>
          <w:sz w:val="24"/>
          <w:szCs w:val="24"/>
        </w:rPr>
      </w:pPr>
      <w:r>
        <w:rPr>
          <w:rStyle w:val="4"/>
          <w:rFonts w:hint="eastAsia" w:ascii="仿宋_GB2312" w:hAnsi="仿宋_GB2312" w:eastAsia="仿宋_GB2312" w:cs="仿宋_GB2312"/>
          <w:b w:val="0"/>
          <w:sz w:val="24"/>
          <w:szCs w:val="24"/>
        </w:rPr>
        <w:t>（1）</w:t>
      </w:r>
      <w:r>
        <w:rPr>
          <w:rFonts w:hint="eastAsia" w:ascii="仿宋_GB2312" w:hAnsi="仿宋_GB2312" w:eastAsia="仿宋_GB2312" w:cs="仿宋_GB2312"/>
          <w:sz w:val="24"/>
          <w:szCs w:val="24"/>
        </w:rPr>
        <w:t>尿标本留取请用一次性尿杯接取中段尿，适当控制排尿速度，在不间断排尿状态下截取中间一段尿液，留取尿量约10ml。</w:t>
      </w:r>
    </w:p>
    <w:p>
      <w:pPr>
        <w:pStyle w:val="2"/>
        <w:keepNext w:val="0"/>
        <w:keepLines w:val="0"/>
        <w:pageBreakBefore w:val="0"/>
        <w:widowControl/>
        <w:kinsoku/>
        <w:wordWrap/>
        <w:overflowPunct/>
        <w:topLinePunct w:val="0"/>
        <w:autoSpaceDE/>
        <w:autoSpaceDN/>
        <w:bidi w:val="0"/>
        <w:adjustRightInd/>
        <w:snapToGrid/>
        <w:spacing w:before="0" w:beforeAutospacing="0" w:after="0" w:afterAutospacing="0" w:line="400" w:lineRule="exact"/>
        <w:ind w:left="0" w:leftChars="0" w:right="0" w:rightChars="0" w:firstLine="0" w:firstLineChars="0"/>
        <w:textAlignment w:val="auto"/>
        <w:rPr>
          <w:rFonts w:hint="eastAsia" w:ascii="仿宋_GB2312" w:hAnsi="仿宋_GB2312" w:eastAsia="仿宋_GB2312" w:cs="仿宋_GB2312"/>
          <w:b/>
          <w:sz w:val="24"/>
          <w:szCs w:val="24"/>
        </w:rPr>
      </w:pPr>
      <w:r>
        <w:rPr>
          <w:rStyle w:val="4"/>
          <w:rFonts w:hint="eastAsia" w:ascii="仿宋_GB2312" w:hAnsi="仿宋_GB2312" w:eastAsia="仿宋_GB2312" w:cs="仿宋_GB2312"/>
          <w:b w:val="0"/>
          <w:sz w:val="24"/>
          <w:szCs w:val="24"/>
        </w:rPr>
        <w:t>（2）</w:t>
      </w:r>
      <w:r>
        <w:rPr>
          <w:rFonts w:hint="eastAsia" w:ascii="仿宋_GB2312" w:hAnsi="仿宋_GB2312" w:eastAsia="仿宋_GB2312" w:cs="仿宋_GB2312"/>
          <w:sz w:val="24"/>
          <w:szCs w:val="24"/>
        </w:rPr>
        <w:t>女性月经期不宜留取尿标本，请于月经干净3-5天后再做检查。</w:t>
      </w:r>
    </w:p>
    <w:p>
      <w:pPr>
        <w:pStyle w:val="2"/>
        <w:keepNext w:val="0"/>
        <w:keepLines w:val="0"/>
        <w:pageBreakBefore w:val="0"/>
        <w:widowControl/>
        <w:kinsoku/>
        <w:wordWrap/>
        <w:overflowPunct/>
        <w:topLinePunct w:val="0"/>
        <w:autoSpaceDE/>
        <w:autoSpaceDN/>
        <w:bidi w:val="0"/>
        <w:adjustRightInd/>
        <w:snapToGrid/>
        <w:spacing w:before="0" w:beforeAutospacing="0" w:after="0" w:afterAutospacing="0" w:line="400" w:lineRule="exact"/>
        <w:ind w:left="0" w:leftChars="0" w:right="0" w:rightChars="0" w:firstLine="0" w:firstLineChars="0"/>
        <w:textAlignment w:val="auto"/>
        <w:rPr>
          <w:rFonts w:hint="eastAsia" w:ascii="仿宋_GB2312" w:hAnsi="仿宋_GB2312" w:eastAsia="仿宋_GB2312" w:cs="仿宋_GB2312"/>
          <w:sz w:val="24"/>
          <w:szCs w:val="24"/>
        </w:rPr>
      </w:pPr>
      <w:r>
        <w:rPr>
          <w:rStyle w:val="4"/>
          <w:rFonts w:hint="eastAsia" w:ascii="仿宋_GB2312" w:hAnsi="仿宋_GB2312" w:eastAsia="仿宋_GB2312" w:cs="仿宋_GB2312"/>
          <w:b w:val="0"/>
          <w:sz w:val="24"/>
          <w:szCs w:val="24"/>
        </w:rPr>
        <w:t>（3）</w:t>
      </w:r>
      <w:r>
        <w:rPr>
          <w:rFonts w:hint="eastAsia" w:ascii="仿宋_GB2312" w:hAnsi="仿宋_GB2312" w:eastAsia="仿宋_GB2312" w:cs="仿宋_GB2312"/>
          <w:sz w:val="24"/>
          <w:szCs w:val="24"/>
        </w:rPr>
        <w:t>请将留取后的尿标本后放到标本采集区的固定位置。</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auto"/>
    <w:pitch w:val="default"/>
    <w:sig w:usb0="800002BF" w:usb1="38CF7CFA" w:usb2="00000016" w:usb3="00000000" w:csb0="00040001" w:csb1="00000000"/>
  </w:font>
  <w:font w:name="仿宋_GB2312">
    <w:panose1 w:val="02010609030101010101"/>
    <w:charset w:val="86"/>
    <w:family w:val="auto"/>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Arial">
    <w:panose1 w:val="020B0604020202020204"/>
    <w:charset w:val="00"/>
    <w:family w:val="auto"/>
    <w:pitch w:val="default"/>
    <w:sig w:usb0="E0002AFF" w:usb1="C0007843" w:usb2="00000009" w:usb3="00000000" w:csb0="400001FF" w:csb1="FFFF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805C6CF8"/>
    <w:multiLevelType w:val="singleLevel"/>
    <w:tmpl w:val="805C6CF8"/>
    <w:lvl w:ilvl="0" w:tentative="0">
      <w:start w:val="3"/>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val="1"/>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76F1534"/>
    <w:rsid w:val="376F1534"/>
    <w:rsid w:val="41974B6B"/>
    <w:rsid w:val="64FD48DF"/>
    <w:rsid w:val="7ECB0AF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5">
    <w:name w:val="Normal Table"/>
    <w:semiHidden/>
    <w:qFormat/>
    <w:uiPriority w:val="0"/>
    <w:tblPr>
      <w:tblLayout w:type="fixed"/>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 w:type="character" w:styleId="4">
    <w:name w:val="Strong"/>
    <w:basedOn w:val="3"/>
    <w:qFormat/>
    <w:uiPriority w:val="0"/>
    <w:rPr>
      <w:b/>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Office_10.8.0.6206_F1E327BC-269C-435d-A152-05C5408002CA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2020-09-07T00:50:00Z</dcterms:created>
  <dc:creator>雷辉</dc:creator>
  <cp:lastModifiedBy>陈冉</cp:lastModifiedBy>
  <cp:lastPrinted>2022-08-02T02:26:29Z</cp:lastPrinted>
  <dcterms:modified xsi:type="dcterms:W3CDTF">2022-08-02T03:13:09Z</dcterms:modified>
  <dc:title>附件3</dc:title>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2052-10.8.0.6206</vt:lpwstr>
  </property>
</Properties>
</file>